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2F" w:rsidRPr="0039463C" w:rsidRDefault="006C042F" w:rsidP="00FC1FB9">
      <w:pPr>
        <w:rPr>
          <w:rFonts w:ascii="Arial" w:hAnsi="Arial" w:cs="Arial"/>
          <w:color w:val="000000" w:themeColor="text1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2"/>
        <w:gridCol w:w="4868"/>
        <w:gridCol w:w="2410"/>
      </w:tblGrid>
      <w:tr w:rsidR="00600C6C" w:rsidRPr="0039463C" w:rsidTr="00A86F31">
        <w:trPr>
          <w:trHeight w:val="1248"/>
        </w:trPr>
        <w:tc>
          <w:tcPr>
            <w:tcW w:w="96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C042F" w:rsidRPr="0039463C" w:rsidRDefault="006C042F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ЕВРАЗИЙСКИЙ СОВЕТ ПО СТАНДАРТИЗАЦИИ, МЕТРОЛОГИИ И СЕРТИФИКАЦИИ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ЕАСС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EURO-ASIAN COUNCIL FOR STANDARDIZATION, METROLOGY AND CERTIFICATION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SC)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  <w:tr w:rsidR="00600C6C" w:rsidRPr="0039463C" w:rsidTr="00A86F31">
        <w:trPr>
          <w:trHeight w:val="1081"/>
        </w:trPr>
        <w:tc>
          <w:tcPr>
            <w:tcW w:w="236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834A3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  <w:r w:rsidRPr="0039463C">
              <w:rPr>
                <w:rFonts w:ascii="Arial" w:hAnsi="Arial" w:cs="Arial"/>
                <w:noProof/>
                <w:color w:val="000000" w:themeColor="text1"/>
                <w:sz w:val="20"/>
              </w:rPr>
              <w:drawing>
                <wp:inline distT="0" distB="0" distL="0" distR="0">
                  <wp:extent cx="1514475" cy="1409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48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600C6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МЕЖГОСУДАРСТВЕННЫЙ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СТАНДАРТ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82695C" w:rsidRPr="0039463C" w:rsidRDefault="0082695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82695C" w:rsidRPr="0039463C" w:rsidRDefault="0082695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241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600C6C" w:rsidP="00FC1FB9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B20290" w:rsidRPr="0003484E" w:rsidRDefault="00B20290" w:rsidP="00FC1FB9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ГОСТ </w:t>
            </w:r>
            <w:r w:rsidR="0013537E" w:rsidRPr="0003484E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             </w:t>
            </w:r>
            <w:r w:rsidR="0013537E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ISO </w:t>
            </w:r>
            <w:r w:rsidR="0013537E" w:rsidRPr="0003484E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6503</w:t>
            </w:r>
          </w:p>
          <w:p w:rsidR="0082695C" w:rsidRPr="0039463C" w:rsidRDefault="0082695C" w:rsidP="00FC1FB9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  <w:p w:rsidR="00B20290" w:rsidRPr="0039463C" w:rsidRDefault="00B20290" w:rsidP="00FC1FB9">
            <w:pPr>
              <w:ind w:left="317"/>
              <w:jc w:val="left"/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(проект, KZ,  </w:t>
            </w:r>
            <w:r w:rsidR="00010817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  <w:lang w:val="kk-KZ"/>
              </w:rPr>
              <w:t>первая</w:t>
            </w: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 редакция)</w:t>
            </w:r>
          </w:p>
          <w:p w:rsidR="00600C6C" w:rsidRPr="0039463C" w:rsidRDefault="00600C6C" w:rsidP="00FC1FB9">
            <w:pPr>
              <w:ind w:left="600"/>
              <w:jc w:val="left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</w:tbl>
    <w:p w:rsidR="00DF5B2E" w:rsidRPr="0039463C" w:rsidRDefault="00DF5B2E" w:rsidP="00FC1FB9">
      <w:pPr>
        <w:pStyle w:val="aa"/>
        <w:ind w:firstLine="567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:rsidR="00FF4C92" w:rsidRPr="0039463C" w:rsidRDefault="00FF4C92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</w:rPr>
      </w:pPr>
    </w:p>
    <w:p w:rsidR="00651C2C" w:rsidRPr="0039463C" w:rsidRDefault="00651C2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651C2C" w:rsidRPr="0039463C" w:rsidRDefault="00651C2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A6214D" w:rsidRDefault="00A6214D" w:rsidP="00FC1FB9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</w:p>
    <w:p w:rsidR="004021B0" w:rsidRDefault="004021B0" w:rsidP="00FC1FB9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</w:p>
    <w:p w:rsidR="004021B0" w:rsidRPr="0078159F" w:rsidRDefault="004021B0" w:rsidP="00FC1FB9">
      <w:pPr>
        <w:jc w:val="center"/>
        <w:rPr>
          <w:rFonts w:ascii="Arial" w:hAnsi="Arial" w:cs="Arial"/>
          <w:color w:val="000000" w:themeColor="text1"/>
          <w:szCs w:val="28"/>
        </w:rPr>
      </w:pPr>
    </w:p>
    <w:p w:rsidR="007260CD" w:rsidRPr="006F15CF" w:rsidRDefault="006F15CF" w:rsidP="007260C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8"/>
        </w:rPr>
      </w:pPr>
      <w:bookmarkStart w:id="0" w:name="OLE_LINK74"/>
      <w:bookmarkStart w:id="1" w:name="OLE_LINK75"/>
      <w:r w:rsidRPr="006F15CF">
        <w:rPr>
          <w:rFonts w:ascii="Arial" w:hAnsi="Arial" w:cs="Arial"/>
          <w:b/>
          <w:bCs/>
          <w:szCs w:val="28"/>
        </w:rPr>
        <w:t>Краски и лаки</w:t>
      </w:r>
    </w:p>
    <w:p w:rsidR="007260CD" w:rsidRPr="006F15CF" w:rsidRDefault="007260CD" w:rsidP="007260C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8"/>
        </w:rPr>
      </w:pPr>
    </w:p>
    <w:p w:rsidR="00AF06C0" w:rsidRPr="006F15CF" w:rsidRDefault="006F15CF" w:rsidP="007260CD">
      <w:pPr>
        <w:jc w:val="center"/>
        <w:rPr>
          <w:rFonts w:ascii="Arial" w:hAnsi="Arial" w:cs="Arial"/>
          <w:b/>
          <w:color w:val="000000" w:themeColor="text1"/>
          <w:szCs w:val="28"/>
        </w:rPr>
      </w:pPr>
      <w:r w:rsidRPr="006F15CF">
        <w:rPr>
          <w:rFonts w:ascii="Arial" w:hAnsi="Arial" w:cs="Arial"/>
          <w:b/>
          <w:bCs/>
          <w:szCs w:val="28"/>
        </w:rPr>
        <w:t>ОПРЕДЕЛЕНИЕ ОБЩЕЙ МАССОВОЙ ДОЛИ СВИНЦА</w:t>
      </w:r>
    </w:p>
    <w:bookmarkEnd w:id="0"/>
    <w:bookmarkEnd w:id="1"/>
    <w:p w:rsidR="00B80384" w:rsidRPr="006F15CF" w:rsidRDefault="00B80384" w:rsidP="00ED6534">
      <w:pPr>
        <w:ind w:firstLine="567"/>
        <w:jc w:val="center"/>
        <w:rPr>
          <w:rFonts w:ascii="Arial" w:hAnsi="Arial" w:cs="Arial"/>
          <w:b/>
          <w:bCs/>
          <w:color w:val="000000" w:themeColor="text1"/>
          <w:szCs w:val="28"/>
        </w:rPr>
      </w:pPr>
    </w:p>
    <w:p w:rsidR="00C108BC" w:rsidRPr="006F15CF" w:rsidRDefault="00C108BC" w:rsidP="00FC1FB9">
      <w:pPr>
        <w:jc w:val="center"/>
        <w:rPr>
          <w:rFonts w:ascii="Arial" w:hAnsi="Arial" w:cs="Arial"/>
          <w:b/>
          <w:bCs/>
          <w:color w:val="000000" w:themeColor="text1"/>
          <w:szCs w:val="28"/>
        </w:rPr>
      </w:pPr>
      <w:r w:rsidRPr="006F15CF">
        <w:rPr>
          <w:rFonts w:ascii="Arial" w:hAnsi="Arial" w:cs="Arial"/>
          <w:b/>
          <w:bCs/>
          <w:color w:val="000000" w:themeColor="text1"/>
          <w:szCs w:val="28"/>
        </w:rPr>
        <w:t xml:space="preserve">     </w:t>
      </w:r>
      <w:r w:rsidR="006F15CF" w:rsidRPr="006F15CF">
        <w:rPr>
          <w:rFonts w:ascii="Arial" w:hAnsi="Arial" w:cs="Arial"/>
          <w:b/>
          <w:bCs/>
          <w:szCs w:val="28"/>
        </w:rPr>
        <w:t>Метод пламенной атомно-абсорбционной спектрометрии</w:t>
      </w:r>
    </w:p>
    <w:p w:rsidR="00A6214D" w:rsidRPr="006F15CF" w:rsidRDefault="00A6214D" w:rsidP="00FC1FB9">
      <w:pPr>
        <w:ind w:firstLine="567"/>
        <w:jc w:val="center"/>
        <w:rPr>
          <w:rFonts w:ascii="Arial" w:hAnsi="Arial" w:cs="Arial"/>
          <w:b/>
          <w:bCs/>
          <w:color w:val="000000" w:themeColor="text1"/>
          <w:szCs w:val="28"/>
        </w:rPr>
      </w:pPr>
    </w:p>
    <w:p w:rsidR="00D54226" w:rsidRPr="0039463C" w:rsidRDefault="00D54226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54226" w:rsidRPr="003970EA" w:rsidRDefault="00D54226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</w:p>
    <w:p w:rsidR="00B20290" w:rsidRPr="0039463C" w:rsidRDefault="00B20290" w:rsidP="00FC1FB9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Настоящий проект стандарта </w:t>
      </w:r>
    </w:p>
    <w:p w:rsidR="00B20290" w:rsidRPr="0039463C" w:rsidRDefault="00B20290" w:rsidP="00FC1FB9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>не подлежит применению до его принятия</w:t>
      </w: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6C042F" w:rsidRDefault="006C042F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36E5E" w:rsidRDefault="00F36E5E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36E5E" w:rsidRDefault="00F36E5E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36E5E" w:rsidRPr="0039463C" w:rsidRDefault="00F36E5E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6C042F" w:rsidRPr="0039463C" w:rsidRDefault="006C042F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6C042F" w:rsidRPr="0039463C" w:rsidRDefault="006C042F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D54226" w:rsidRPr="0039463C" w:rsidRDefault="00D54226" w:rsidP="00FC1FB9">
      <w:pPr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Минск</w:t>
      </w: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Евразийский совет по стандартизации, метрологи</w:t>
      </w:r>
      <w:r w:rsidR="00E61454">
        <w:rPr>
          <w:rFonts w:ascii="Arial" w:hAnsi="Arial" w:cs="Arial"/>
          <w:b/>
          <w:bCs/>
          <w:color w:val="000000" w:themeColor="text1"/>
          <w:sz w:val="20"/>
          <w:szCs w:val="20"/>
        </w:rPr>
        <w:t>и</w:t>
      </w: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и сертификации</w:t>
      </w:r>
    </w:p>
    <w:p w:rsidR="00821BCB" w:rsidRPr="0039463C" w:rsidRDefault="007260CD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2020</w:t>
      </w:r>
    </w:p>
    <w:p w:rsidR="00FB7703" w:rsidRPr="0039463C" w:rsidRDefault="00FB7703" w:rsidP="00FC1FB9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</w:rPr>
        <w:lastRenderedPageBreak/>
        <w:t>Предисловие</w:t>
      </w:r>
    </w:p>
    <w:p w:rsidR="00C108BC" w:rsidRPr="0039463C" w:rsidRDefault="00C108BC" w:rsidP="00FC1FB9">
      <w:pPr>
        <w:widowControl w:val="0"/>
        <w:tabs>
          <w:tab w:val="left" w:pos="2113"/>
        </w:tabs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14"/>
          <w:szCs w:val="14"/>
        </w:rPr>
      </w:pPr>
      <w:r w:rsidRPr="0039463C">
        <w:rPr>
          <w:rFonts w:ascii="Arial" w:hAnsi="Arial" w:cs="Arial"/>
          <w:snapToGrid w:val="0"/>
          <w:color w:val="000000" w:themeColor="text1"/>
          <w:sz w:val="14"/>
          <w:szCs w:val="14"/>
        </w:rPr>
        <w:tab/>
      </w:r>
    </w:p>
    <w:p w:rsidR="00821BCB" w:rsidRPr="0039463C" w:rsidRDefault="00821BCB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821BCB" w:rsidRPr="0039463C" w:rsidRDefault="00821BCB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Cs w:val="20"/>
        </w:rPr>
      </w:pPr>
      <w:r w:rsidRPr="0039463C">
        <w:rPr>
          <w:rFonts w:ascii="Arial" w:hAnsi="Arial" w:cs="Arial"/>
          <w:color w:val="000000" w:themeColor="text1"/>
          <w:sz w:val="24"/>
        </w:rPr>
        <w:t xml:space="preserve">Цели, основные принципы и основной порядок проведения работ по </w:t>
      </w:r>
      <w:r w:rsidRPr="003974FC">
        <w:rPr>
          <w:rFonts w:ascii="Arial" w:hAnsi="Arial" w:cs="Arial"/>
          <w:color w:val="000000" w:themeColor="text1"/>
          <w:sz w:val="24"/>
        </w:rPr>
        <w:t>межгосударственной стандартизации установлены ГОСТ 1.0–</w:t>
      </w:r>
      <w:r w:rsidR="00821EEE" w:rsidRPr="003974FC">
        <w:rPr>
          <w:rFonts w:ascii="Arial" w:hAnsi="Arial" w:cs="Arial"/>
          <w:color w:val="000000" w:themeColor="text1"/>
          <w:sz w:val="24"/>
        </w:rPr>
        <w:t xml:space="preserve">2015 </w:t>
      </w:r>
      <w:r w:rsidRPr="003974FC">
        <w:rPr>
          <w:rFonts w:ascii="Arial" w:hAnsi="Arial" w:cs="Arial"/>
          <w:color w:val="000000" w:themeColor="text1"/>
          <w:sz w:val="24"/>
        </w:rPr>
        <w:t xml:space="preserve">Межгосударственная система стандартизации. Основные положения» и </w:t>
      </w:r>
      <w:r w:rsidRPr="003974FC">
        <w:rPr>
          <w:rFonts w:ascii="Arial" w:hAnsi="Arial" w:cs="Arial"/>
          <w:color w:val="000000" w:themeColor="text1"/>
          <w:sz w:val="24"/>
        </w:rPr>
        <w:br/>
        <w:t>ГОСТ 1.2–20</w:t>
      </w:r>
      <w:r w:rsidR="00821EEE" w:rsidRPr="003974FC">
        <w:rPr>
          <w:rFonts w:ascii="Arial" w:hAnsi="Arial" w:cs="Arial"/>
          <w:color w:val="000000" w:themeColor="text1"/>
          <w:sz w:val="24"/>
        </w:rPr>
        <w:t>15</w:t>
      </w:r>
      <w:r w:rsidRPr="003974FC">
        <w:rPr>
          <w:rFonts w:ascii="Arial" w:hAnsi="Arial" w:cs="Arial"/>
          <w:color w:val="000000" w:themeColor="text1"/>
          <w:sz w:val="24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</w:t>
      </w:r>
      <w:r w:rsidR="006C042F" w:rsidRPr="003974FC">
        <w:rPr>
          <w:rFonts w:ascii="Arial" w:hAnsi="Arial" w:cs="Arial"/>
          <w:color w:val="000000" w:themeColor="text1"/>
          <w:sz w:val="24"/>
        </w:rPr>
        <w:t>равила</w:t>
      </w:r>
      <w:r w:rsidRPr="003974FC">
        <w:rPr>
          <w:rFonts w:ascii="Arial" w:hAnsi="Arial" w:cs="Arial"/>
          <w:color w:val="000000" w:themeColor="text1"/>
          <w:sz w:val="24"/>
        </w:rPr>
        <w:t xml:space="preserve"> разработки, принятия, обновления и отмены»</w:t>
      </w:r>
    </w:p>
    <w:p w:rsidR="00350FF9" w:rsidRPr="0039463C" w:rsidRDefault="00350FF9" w:rsidP="00FC1FB9">
      <w:pPr>
        <w:ind w:firstLine="567"/>
        <w:rPr>
          <w:rFonts w:ascii="Arial" w:hAnsi="Arial" w:cs="Arial"/>
          <w:bCs/>
          <w:color w:val="000000" w:themeColor="text1"/>
          <w:sz w:val="24"/>
          <w:lang w:val="kk-KZ"/>
        </w:rPr>
      </w:pPr>
    </w:p>
    <w:p w:rsidR="00FB7703" w:rsidRPr="0039463C" w:rsidRDefault="00350FF9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  <w:lang w:val="kk-KZ"/>
        </w:rPr>
        <w:t xml:space="preserve">Сведения о стандарте  </w:t>
      </w:r>
    </w:p>
    <w:p w:rsidR="00350FF9" w:rsidRPr="0039463C" w:rsidRDefault="00350FF9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</w:p>
    <w:p w:rsidR="00B20290" w:rsidRPr="0039463C" w:rsidRDefault="00B20290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pacing w:val="20"/>
          <w:sz w:val="24"/>
        </w:rPr>
        <w:t xml:space="preserve">1 </w:t>
      </w:r>
      <w:r w:rsidR="00CB10A4">
        <w:rPr>
          <w:rFonts w:ascii="Arial" w:hAnsi="Arial" w:cs="Arial"/>
          <w:color w:val="000000" w:themeColor="text1"/>
          <w:spacing w:val="20"/>
          <w:sz w:val="24"/>
        </w:rPr>
        <w:t>РАЗРАБОТАН</w:t>
      </w:r>
      <w:r w:rsidRPr="0039463C">
        <w:rPr>
          <w:rFonts w:ascii="Arial" w:hAnsi="Arial" w:cs="Arial"/>
          <w:color w:val="000000" w:themeColor="text1"/>
          <w:sz w:val="24"/>
        </w:rPr>
        <w:t xml:space="preserve"> </w:t>
      </w:r>
      <w:r w:rsidR="00BA0AF3" w:rsidRPr="00BA0AF3">
        <w:rPr>
          <w:rFonts w:ascii="Arial" w:hAnsi="Arial" w:cs="Arial"/>
          <w:color w:val="000000" w:themeColor="text1"/>
          <w:sz w:val="24"/>
        </w:rPr>
        <w:t xml:space="preserve">Республиканским государственным предприятием на </w:t>
      </w:r>
      <w:r w:rsidR="00CB10A4" w:rsidRPr="00CB10A4">
        <w:rPr>
          <w:rFonts w:ascii="Arial" w:hAnsi="Arial" w:cs="Arial"/>
          <w:color w:val="000000" w:themeColor="text1"/>
          <w:sz w:val="24"/>
        </w:rPr>
        <w:t>праве хозяйственного ведения</w:t>
      </w:r>
      <w:r w:rsidR="00CB10A4">
        <w:rPr>
          <w:rFonts w:ascii="Arial" w:hAnsi="Arial" w:cs="Arial"/>
          <w:color w:val="545454"/>
          <w:sz w:val="19"/>
          <w:szCs w:val="19"/>
          <w:shd w:val="clear" w:color="auto" w:fill="FFFFFF"/>
        </w:rPr>
        <w:t> </w:t>
      </w:r>
      <w:r w:rsidR="00BA0AF3" w:rsidRPr="00BA0AF3">
        <w:rPr>
          <w:rFonts w:ascii="Arial" w:hAnsi="Arial" w:cs="Arial"/>
          <w:color w:val="000000" w:themeColor="text1"/>
          <w:sz w:val="24"/>
        </w:rPr>
        <w:t xml:space="preserve"> «Казахстанский институт стандартизации и сертификации» Комитета технического регулирования и метрологии </w:t>
      </w:r>
      <w:r w:rsidR="003974FC" w:rsidRPr="00876ABB">
        <w:rPr>
          <w:rFonts w:ascii="Arial" w:hAnsi="Arial" w:cs="Arial"/>
          <w:color w:val="000000" w:themeColor="text1"/>
          <w:sz w:val="24"/>
        </w:rPr>
        <w:t>Министерства по индустрии и инфраструктурного развития</w:t>
      </w:r>
      <w:r w:rsidR="00D8169C" w:rsidRPr="0039463C">
        <w:rPr>
          <w:rFonts w:ascii="Arial" w:hAnsi="Arial" w:cs="Arial"/>
          <w:color w:val="000000" w:themeColor="text1"/>
          <w:sz w:val="24"/>
        </w:rPr>
        <w:t xml:space="preserve"> </w:t>
      </w:r>
    </w:p>
    <w:p w:rsidR="00B20290" w:rsidRPr="0039463C" w:rsidRDefault="00B20290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pacing w:val="20"/>
          <w:sz w:val="24"/>
        </w:rPr>
        <w:t>2 ВНЕСЕН</w:t>
      </w:r>
      <w:r w:rsidRPr="0039463C">
        <w:rPr>
          <w:rFonts w:ascii="Arial" w:hAnsi="Arial" w:cs="Arial"/>
          <w:color w:val="000000" w:themeColor="text1"/>
          <w:sz w:val="24"/>
        </w:rPr>
        <w:t xml:space="preserve"> Комитетом технического регулирования и метрологии </w:t>
      </w:r>
      <w:r w:rsidR="00CB10A4" w:rsidRPr="00BE5A94">
        <w:rPr>
          <w:rFonts w:ascii="Arial" w:hAnsi="Arial" w:cs="Arial"/>
          <w:color w:val="000000" w:themeColor="text1"/>
          <w:sz w:val="24"/>
        </w:rPr>
        <w:t>Министерства торговли и интеграции Республики Казахстан</w:t>
      </w:r>
    </w:p>
    <w:p w:rsidR="00B20290" w:rsidRPr="0039463C" w:rsidRDefault="00B20290" w:rsidP="00FC1FB9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39463C">
        <w:rPr>
          <w:rFonts w:ascii="Arial" w:hAnsi="Arial" w:cs="Arial"/>
          <w:snapToGrid w:val="0"/>
          <w:color w:val="000000" w:themeColor="text1"/>
          <w:sz w:val="24"/>
        </w:rPr>
        <w:t xml:space="preserve">3 </w:t>
      </w:r>
      <w:proofErr w:type="gramStart"/>
      <w:r w:rsidRPr="0039463C">
        <w:rPr>
          <w:rFonts w:ascii="Arial" w:hAnsi="Arial" w:cs="Arial"/>
          <w:snapToGrid w:val="0"/>
          <w:color w:val="000000" w:themeColor="text1"/>
          <w:sz w:val="24"/>
        </w:rPr>
        <w:t>ПРИНЯТ</w:t>
      </w:r>
      <w:proofErr w:type="gramEnd"/>
      <w:r w:rsidRPr="0039463C">
        <w:rPr>
          <w:rFonts w:ascii="Arial" w:hAnsi="Arial" w:cs="Arial"/>
          <w:snapToGrid w:val="0"/>
          <w:color w:val="000000" w:themeColor="text1"/>
          <w:sz w:val="24"/>
        </w:rPr>
        <w:t xml:space="preserve"> Евразийским советом по стандартизации, метрологии и сертификации </w:t>
      </w:r>
    </w:p>
    <w:p w:rsidR="00B20290" w:rsidRPr="0039463C" w:rsidRDefault="00B20290" w:rsidP="00FC1FB9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39463C">
        <w:rPr>
          <w:rFonts w:ascii="Arial" w:hAnsi="Arial" w:cs="Arial"/>
          <w:snapToGrid w:val="0"/>
          <w:color w:val="000000" w:themeColor="text1"/>
          <w:sz w:val="24"/>
        </w:rPr>
        <w:t>За принятие проголосовали:</w:t>
      </w:r>
    </w:p>
    <w:p w:rsidR="001F0E6D" w:rsidRPr="0039463C" w:rsidRDefault="001F0E6D" w:rsidP="00FC1FB9">
      <w:pPr>
        <w:widowControl w:val="0"/>
        <w:tabs>
          <w:tab w:val="left" w:pos="993"/>
        </w:tabs>
        <w:ind w:left="567"/>
        <w:rPr>
          <w:rFonts w:ascii="Arial" w:hAnsi="Arial" w:cs="Arial"/>
          <w:color w:val="000000" w:themeColor="text1"/>
          <w:sz w:val="24"/>
        </w:rPr>
      </w:pPr>
    </w:p>
    <w:tbl>
      <w:tblPr>
        <w:tblW w:w="9021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1417"/>
        <w:gridCol w:w="4343"/>
      </w:tblGrid>
      <w:tr w:rsidR="00B20290" w:rsidRPr="0039463C" w:rsidTr="00B20290">
        <w:trPr>
          <w:trHeight w:val="457"/>
        </w:trPr>
        <w:tc>
          <w:tcPr>
            <w:tcW w:w="3261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Краткое наименование страны по МК (ИСО 3166) 004–97 </w:t>
            </w:r>
          </w:p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343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Сокращенное наименование национального </w:t>
            </w: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br/>
              <w:t>органа по стандартизации</w:t>
            </w: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</w:tbl>
    <w:p w:rsidR="00B60198" w:rsidRPr="0039463C" w:rsidRDefault="00B60198" w:rsidP="00FC1FB9">
      <w:pPr>
        <w:widowControl w:val="0"/>
        <w:tabs>
          <w:tab w:val="left" w:pos="0"/>
          <w:tab w:val="left" w:pos="993"/>
        </w:tabs>
        <w:autoSpaceDE w:val="0"/>
        <w:autoSpaceDN w:val="0"/>
        <w:ind w:left="567"/>
        <w:rPr>
          <w:rFonts w:ascii="Arial" w:hAnsi="Arial" w:cs="Arial"/>
          <w:color w:val="000000" w:themeColor="text1"/>
          <w:sz w:val="24"/>
          <w:lang w:val="kk-KZ"/>
        </w:rPr>
      </w:pPr>
    </w:p>
    <w:p w:rsidR="0013537E" w:rsidRPr="0013537E" w:rsidRDefault="0013537E" w:rsidP="0013537E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autoSpaceDE w:val="0"/>
        <w:autoSpaceDN w:val="0"/>
        <w:ind w:left="0"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13537E">
        <w:rPr>
          <w:rFonts w:ascii="Arial" w:hAnsi="Arial" w:cs="Arial"/>
          <w:sz w:val="24"/>
        </w:rPr>
        <w:t>Настоящий</w:t>
      </w:r>
      <w:r w:rsidRPr="0013537E">
        <w:rPr>
          <w:rFonts w:ascii="Arial" w:hAnsi="Arial" w:cs="Arial"/>
          <w:snapToGrid w:val="0"/>
          <w:color w:val="000000" w:themeColor="text1"/>
          <w:sz w:val="24"/>
        </w:rPr>
        <w:t xml:space="preserve"> </w:t>
      </w:r>
      <w:r w:rsidRPr="00AE1B65">
        <w:rPr>
          <w:rFonts w:ascii="Arial" w:hAnsi="Arial" w:cs="Arial"/>
          <w:snapToGrid w:val="0"/>
          <w:color w:val="000000" w:themeColor="text1"/>
          <w:sz w:val="24"/>
        </w:rPr>
        <w:t>стандарт</w:t>
      </w:r>
      <w:r w:rsidRPr="0013537E">
        <w:rPr>
          <w:rFonts w:ascii="Arial" w:hAnsi="Arial" w:cs="Arial"/>
          <w:snapToGrid w:val="0"/>
          <w:color w:val="000000" w:themeColor="text1"/>
          <w:sz w:val="24"/>
        </w:rPr>
        <w:t xml:space="preserve"> </w:t>
      </w:r>
      <w:r w:rsidRPr="00AE1B65">
        <w:rPr>
          <w:rFonts w:ascii="Arial" w:hAnsi="Arial" w:cs="Arial"/>
          <w:snapToGrid w:val="0"/>
          <w:color w:val="000000" w:themeColor="text1"/>
          <w:sz w:val="24"/>
        </w:rPr>
        <w:t>идентичен</w:t>
      </w:r>
      <w:r w:rsidRPr="0013537E">
        <w:rPr>
          <w:rFonts w:ascii="Arial" w:hAnsi="Arial" w:cs="Arial"/>
          <w:snapToGrid w:val="0"/>
          <w:color w:val="000000" w:themeColor="text1"/>
          <w:sz w:val="24"/>
        </w:rPr>
        <w:t xml:space="preserve"> </w:t>
      </w:r>
      <w:r w:rsidRPr="00AE1B65">
        <w:rPr>
          <w:rFonts w:ascii="Arial" w:hAnsi="Arial" w:cs="Arial"/>
          <w:snapToGrid w:val="0"/>
          <w:color w:val="000000" w:themeColor="text1"/>
          <w:sz w:val="24"/>
        </w:rPr>
        <w:t>международному</w:t>
      </w:r>
      <w:r w:rsidRPr="0013537E">
        <w:rPr>
          <w:rFonts w:ascii="Arial" w:hAnsi="Arial" w:cs="Arial"/>
          <w:snapToGrid w:val="0"/>
          <w:color w:val="000000" w:themeColor="text1"/>
          <w:sz w:val="24"/>
        </w:rPr>
        <w:t xml:space="preserve"> </w:t>
      </w:r>
      <w:r w:rsidRPr="00AE1B65">
        <w:rPr>
          <w:rFonts w:ascii="Arial" w:hAnsi="Arial" w:cs="Arial"/>
          <w:snapToGrid w:val="0"/>
          <w:color w:val="000000" w:themeColor="text1"/>
          <w:sz w:val="24"/>
        </w:rPr>
        <w:t>стандарту</w:t>
      </w:r>
      <w:r w:rsidRPr="0013537E">
        <w:rPr>
          <w:rFonts w:ascii="Arial" w:hAnsi="Arial" w:cs="Arial"/>
          <w:snapToGrid w:val="0"/>
          <w:color w:val="000000" w:themeColor="text1"/>
          <w:sz w:val="24"/>
        </w:rPr>
        <w:t xml:space="preserve"> </w:t>
      </w:r>
      <w:r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>ISO</w:t>
      </w:r>
      <w:r w:rsidRPr="0013537E">
        <w:rPr>
          <w:rFonts w:ascii="Arial" w:hAnsi="Arial" w:cs="Arial"/>
          <w:snapToGrid w:val="0"/>
          <w:color w:val="000000" w:themeColor="text1"/>
          <w:sz w:val="24"/>
        </w:rPr>
        <w:t xml:space="preserve"> 6503:1984 </w:t>
      </w:r>
      <w:proofErr w:type="spellStart"/>
      <w:r>
        <w:rPr>
          <w:rFonts w:ascii="Arial" w:hAnsi="Arial" w:cs="Arial"/>
          <w:snapToGrid w:val="0"/>
          <w:color w:val="000000" w:themeColor="text1"/>
          <w:sz w:val="24"/>
        </w:rPr>
        <w:t>Paints</w:t>
      </w:r>
      <w:proofErr w:type="spellEnd"/>
      <w:r>
        <w:rPr>
          <w:rFonts w:ascii="Arial" w:hAnsi="Arial" w:cs="Arial"/>
          <w:snapToGrid w:val="0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 w:cs="Arial"/>
          <w:snapToGrid w:val="0"/>
          <w:color w:val="000000" w:themeColor="text1"/>
          <w:sz w:val="24"/>
        </w:rPr>
        <w:t>and</w:t>
      </w:r>
      <w:proofErr w:type="spellEnd"/>
      <w:r>
        <w:rPr>
          <w:rFonts w:ascii="Arial" w:hAnsi="Arial" w:cs="Arial"/>
          <w:snapToGrid w:val="0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 w:cs="Arial"/>
          <w:snapToGrid w:val="0"/>
          <w:color w:val="000000" w:themeColor="text1"/>
          <w:sz w:val="24"/>
        </w:rPr>
        <w:t>varnishes</w:t>
      </w:r>
      <w:proofErr w:type="spellEnd"/>
      <w:r w:rsidRPr="0013537E">
        <w:rPr>
          <w:rFonts w:ascii="Arial" w:hAnsi="Arial" w:cs="Arial"/>
          <w:snapToGrid w:val="0"/>
          <w:color w:val="000000" w:themeColor="text1"/>
          <w:sz w:val="24"/>
        </w:rPr>
        <w:t xml:space="preserve">. </w:t>
      </w:r>
      <w:r>
        <w:rPr>
          <w:rFonts w:ascii="Arial" w:hAnsi="Arial" w:cs="Arial"/>
          <w:snapToGrid w:val="0"/>
          <w:color w:val="000000" w:themeColor="text1"/>
          <w:sz w:val="24"/>
          <w:lang w:val="en-US"/>
        </w:rPr>
        <w:t>Determination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snapToGrid w:val="0"/>
          <w:color w:val="000000" w:themeColor="text1"/>
          <w:sz w:val="24"/>
          <w:lang w:val="en-US"/>
        </w:rPr>
        <w:t>of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snapToGrid w:val="0"/>
          <w:color w:val="000000" w:themeColor="text1"/>
          <w:sz w:val="24"/>
          <w:lang w:val="en-US"/>
        </w:rPr>
        <w:t>total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snapToGrid w:val="0"/>
          <w:color w:val="000000" w:themeColor="text1"/>
          <w:sz w:val="24"/>
          <w:lang w:val="en-US"/>
        </w:rPr>
        <w:t>lead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. </w:t>
      </w:r>
      <w:r w:rsidRPr="0013537E">
        <w:rPr>
          <w:rFonts w:ascii="Arial" w:hAnsi="Arial" w:cs="Arial"/>
          <w:snapToGrid w:val="0"/>
          <w:color w:val="000000" w:themeColor="text1"/>
          <w:sz w:val="24"/>
          <w:lang w:val="en-US"/>
        </w:rPr>
        <w:t>Flame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snapToGrid w:val="0"/>
          <w:color w:val="000000" w:themeColor="text1"/>
          <w:sz w:val="24"/>
          <w:lang w:val="en-US"/>
        </w:rPr>
        <w:t>atomic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snapToGrid w:val="0"/>
          <w:color w:val="000000" w:themeColor="text1"/>
          <w:sz w:val="24"/>
          <w:lang w:val="en-US"/>
        </w:rPr>
        <w:t>absorption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snapToGrid w:val="0"/>
          <w:color w:val="000000" w:themeColor="text1"/>
          <w:sz w:val="24"/>
          <w:lang w:val="en-US"/>
        </w:rPr>
        <w:t>spectrometric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snapToGrid w:val="0"/>
          <w:color w:val="000000" w:themeColor="text1"/>
          <w:sz w:val="24"/>
          <w:lang w:val="en-US"/>
        </w:rPr>
        <w:t>method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(</w:t>
      </w:r>
      <w:r w:rsidRPr="0013537E">
        <w:rPr>
          <w:rFonts w:ascii="Arial" w:hAnsi="Arial" w:cs="Arial"/>
          <w:snapToGrid w:val="0"/>
          <w:color w:val="000000" w:themeColor="text1"/>
          <w:sz w:val="24"/>
        </w:rPr>
        <w:t>Краски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snapToGrid w:val="0"/>
          <w:color w:val="000000" w:themeColor="text1"/>
          <w:sz w:val="24"/>
        </w:rPr>
        <w:t>и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snapToGrid w:val="0"/>
          <w:color w:val="000000" w:themeColor="text1"/>
          <w:sz w:val="24"/>
        </w:rPr>
        <w:t>лаки</w:t>
      </w:r>
      <w:r w:rsidRPr="0003484E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. </w:t>
      </w:r>
      <w:r w:rsidRPr="0013537E">
        <w:rPr>
          <w:rFonts w:ascii="Arial" w:hAnsi="Arial" w:cs="Arial"/>
          <w:snapToGrid w:val="0"/>
          <w:color w:val="000000" w:themeColor="text1"/>
          <w:sz w:val="24"/>
        </w:rPr>
        <w:t xml:space="preserve">Определение общей массовой доли свинца. </w:t>
      </w:r>
      <w:proofErr w:type="gramStart"/>
      <w:r w:rsidRPr="0013537E">
        <w:rPr>
          <w:rFonts w:ascii="Arial" w:hAnsi="Arial" w:cs="Arial"/>
          <w:snapToGrid w:val="0"/>
          <w:color w:val="000000" w:themeColor="text1"/>
          <w:sz w:val="24"/>
        </w:rPr>
        <w:t>Метод пламенной атомно-абсорбционной спектрометрии)</w:t>
      </w:r>
      <w:r w:rsidRPr="00AE1B65">
        <w:rPr>
          <w:rFonts w:ascii="Arial" w:hAnsi="Arial" w:cs="Arial"/>
          <w:snapToGrid w:val="0"/>
          <w:color w:val="000000" w:themeColor="text1"/>
          <w:sz w:val="24"/>
        </w:rPr>
        <w:t>.</w:t>
      </w:r>
      <w:proofErr w:type="gramEnd"/>
    </w:p>
    <w:p w:rsidR="0013537E" w:rsidRPr="00AE1B65" w:rsidRDefault="0013537E" w:rsidP="0013537E">
      <w:pPr>
        <w:widowControl w:val="0"/>
        <w:autoSpaceDE w:val="0"/>
        <w:autoSpaceDN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Международный стандарт </w:t>
      </w:r>
      <w:r w:rsidRPr="00EE5DEB">
        <w:rPr>
          <w:rFonts w:ascii="Arial" w:hAnsi="Arial" w:cs="Arial"/>
          <w:sz w:val="24"/>
        </w:rPr>
        <w:t xml:space="preserve">ISO </w:t>
      </w:r>
      <w:r>
        <w:rPr>
          <w:rFonts w:ascii="Arial" w:hAnsi="Arial" w:cs="Arial"/>
          <w:sz w:val="24"/>
        </w:rPr>
        <w:t>6503:1984</w:t>
      </w:r>
      <w:r w:rsidRPr="00EE5DE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разработан техническ</w:t>
      </w:r>
      <w:r w:rsidRPr="00AE1B65">
        <w:rPr>
          <w:rFonts w:ascii="Arial" w:hAnsi="Arial" w:cs="Arial"/>
          <w:sz w:val="24"/>
        </w:rPr>
        <w:t>им</w:t>
      </w:r>
      <w:r>
        <w:rPr>
          <w:rFonts w:ascii="Arial" w:hAnsi="Arial" w:cs="Arial"/>
          <w:sz w:val="24"/>
        </w:rPr>
        <w:t xml:space="preserve"> комитетом по стандартизации ISO/TC 35 «Краски и лаки».</w:t>
      </w:r>
    </w:p>
    <w:p w:rsidR="0013537E" w:rsidRDefault="0013537E" w:rsidP="0013537E">
      <w:pPr>
        <w:pStyle w:val="15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Перевод с английского языка (</w:t>
      </w:r>
      <w:proofErr w:type="spellStart"/>
      <w:r>
        <w:rPr>
          <w:rFonts w:ascii="Arial" w:hAnsi="Arial" w:cs="Arial"/>
        </w:rPr>
        <w:t>en</w:t>
      </w:r>
      <w:proofErr w:type="spellEnd"/>
      <w:r>
        <w:rPr>
          <w:rFonts w:ascii="Arial" w:hAnsi="Arial" w:cs="Arial"/>
        </w:rPr>
        <w:t>).</w:t>
      </w:r>
    </w:p>
    <w:p w:rsidR="0013537E" w:rsidRDefault="0013537E" w:rsidP="0013537E">
      <w:pPr>
        <w:autoSpaceDE w:val="0"/>
        <w:autoSpaceDN w:val="0"/>
        <w:adjustRightInd w:val="0"/>
        <w:ind w:firstLine="567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snapToGrid w:val="0"/>
          <w:sz w:val="24"/>
        </w:rPr>
        <w:t>Официальные экземпляры международного стандарта, на основе которого подготовлен настоящий межгосударственный стандарт, и международных стандартов, на которые даны ссылки, имеются в Едином государственном фонде нормативных технических документов.</w:t>
      </w:r>
    </w:p>
    <w:p w:rsidR="0013537E" w:rsidRDefault="0013537E" w:rsidP="0013537E">
      <w:pPr>
        <w:pStyle w:val="21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актуализированы.</w:t>
      </w:r>
    </w:p>
    <w:p w:rsidR="00AF06C0" w:rsidRPr="0039463C" w:rsidRDefault="0013537E" w:rsidP="0013537E">
      <w:pPr>
        <w:widowControl w:val="0"/>
        <w:tabs>
          <w:tab w:val="left" w:pos="0"/>
          <w:tab w:val="left" w:pos="993"/>
        </w:tabs>
        <w:autoSpaceDE w:val="0"/>
        <w:autoSpaceDN w:val="0"/>
        <w:ind w:left="567"/>
        <w:rPr>
          <w:rFonts w:ascii="Arial" w:hAnsi="Arial" w:cs="Arial"/>
          <w:color w:val="000000" w:themeColor="text1"/>
          <w:sz w:val="24"/>
          <w:lang w:val="kk-KZ"/>
        </w:rPr>
      </w:pPr>
      <w:r>
        <w:rPr>
          <w:rFonts w:ascii="Arial" w:hAnsi="Arial" w:cs="Arial"/>
          <w:sz w:val="24"/>
        </w:rPr>
        <w:t>Степень соответствия – идентичная (</w:t>
      </w:r>
      <w:r>
        <w:rPr>
          <w:rFonts w:ascii="Arial" w:hAnsi="Arial" w:cs="Arial"/>
          <w:sz w:val="24"/>
          <w:lang w:val="en-US"/>
        </w:rPr>
        <w:t>IDT</w:t>
      </w:r>
      <w:r>
        <w:rPr>
          <w:rFonts w:ascii="Arial" w:hAnsi="Arial" w:cs="Arial"/>
          <w:sz w:val="24"/>
        </w:rPr>
        <w:t>).</w:t>
      </w:r>
    </w:p>
    <w:p w:rsidR="00AF06C0" w:rsidRPr="0039463C" w:rsidRDefault="00AF06C0" w:rsidP="00AF06C0">
      <w:pPr>
        <w:widowControl w:val="0"/>
        <w:numPr>
          <w:ilvl w:val="0"/>
          <w:numId w:val="7"/>
        </w:numPr>
        <w:spacing w:before="240"/>
        <w:ind w:left="0"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 xml:space="preserve">  ВВЕДЕН ВПЕРВЫЕ</w:t>
      </w:r>
    </w:p>
    <w:p w:rsidR="00732BF0" w:rsidRPr="0039463C" w:rsidRDefault="00732BF0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45F67" w:rsidRPr="0039463C" w:rsidRDefault="00045F6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B60198" w:rsidRPr="0039463C" w:rsidRDefault="00B60198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485D48" w:rsidRPr="00BA0AF3" w:rsidRDefault="00485D48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A2889" w:rsidRPr="0039463C" w:rsidRDefault="00FA2889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pacing w:val="-4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pacing w:val="-4"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C467A7" w:rsidRPr="0039463C" w:rsidRDefault="00C467A7" w:rsidP="00FC1FB9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39463C">
        <w:rPr>
          <w:rFonts w:ascii="Arial" w:hAnsi="Arial" w:cs="Arial"/>
          <w:color w:val="000000" w:themeColor="text1"/>
          <w:sz w:val="24"/>
        </w:rPr>
        <w:t>рств пр</w:t>
      </w:r>
      <w:proofErr w:type="gramEnd"/>
      <w:r w:rsidRPr="0039463C">
        <w:rPr>
          <w:rFonts w:ascii="Arial" w:hAnsi="Arial" w:cs="Arial"/>
          <w:color w:val="000000" w:themeColor="text1"/>
          <w:sz w:val="24"/>
        </w:rPr>
        <w:t xml:space="preserve">инадлежит национальным (государственным) органам по стандартизации этих государств. </w:t>
      </w:r>
    </w:p>
    <w:p w:rsidR="00667AAE" w:rsidRPr="0039463C" w:rsidRDefault="006E0821" w:rsidP="00FC1FB9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</w:rPr>
        <w:lastRenderedPageBreak/>
        <w:t>С</w:t>
      </w:r>
      <w:r w:rsidR="00667AAE" w:rsidRPr="0039463C">
        <w:rPr>
          <w:rFonts w:ascii="Arial" w:hAnsi="Arial" w:cs="Arial"/>
          <w:b/>
          <w:bCs/>
          <w:color w:val="000000" w:themeColor="text1"/>
          <w:sz w:val="24"/>
        </w:rPr>
        <w:t>одержание</w:t>
      </w:r>
    </w:p>
    <w:p w:rsidR="0031626D" w:rsidRDefault="00667AAE" w:rsidP="00683B5A">
      <w:pPr>
        <w:pStyle w:val="20"/>
        <w:tabs>
          <w:tab w:val="left" w:pos="851"/>
        </w:tabs>
        <w:spacing w:before="120" w:after="120"/>
        <w:ind w:left="567" w:firstLine="0"/>
      </w:pPr>
      <w:r w:rsidRPr="0039463C">
        <w:rPr>
          <w:rFonts w:ascii="Arial" w:hAnsi="Arial" w:cs="Arial"/>
          <w:color w:val="000000" w:themeColor="text1"/>
        </w:rPr>
        <w:t xml:space="preserve">                       </w:t>
      </w:r>
      <w:r w:rsidR="00BC08FA" w:rsidRPr="00706025">
        <w:rPr>
          <w:rFonts w:ascii="Arial" w:hAnsi="Arial" w:cs="Arial"/>
          <w:color w:val="000000" w:themeColor="text1"/>
          <w:sz w:val="24"/>
          <w:highlight w:val="yellow"/>
        </w:rPr>
        <w:fldChar w:fldCharType="begin"/>
      </w:r>
      <w:r w:rsidR="00473450" w:rsidRPr="00706025">
        <w:rPr>
          <w:rFonts w:ascii="Arial" w:hAnsi="Arial" w:cs="Arial"/>
          <w:color w:val="000000" w:themeColor="text1"/>
          <w:sz w:val="24"/>
          <w:highlight w:val="yellow"/>
        </w:rPr>
        <w:instrText xml:space="preserve"> TOC \o "1-3" \h \z \u </w:instrText>
      </w:r>
      <w:r w:rsidR="00BC08FA" w:rsidRPr="00706025">
        <w:rPr>
          <w:rFonts w:ascii="Arial" w:hAnsi="Arial" w:cs="Arial"/>
          <w:color w:val="000000" w:themeColor="text1"/>
          <w:sz w:val="24"/>
          <w:highlight w:val="yellow"/>
        </w:rPr>
        <w:fldChar w:fldCharType="separate"/>
      </w:r>
    </w:p>
    <w:p w:rsidR="0031626D" w:rsidRDefault="00BC08F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3784193" w:history="1">
        <w:r w:rsidR="0031626D" w:rsidRPr="00B62A3E">
          <w:rPr>
            <w:rStyle w:val="a9"/>
          </w:rPr>
          <w:t>1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Область применения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31626D" w:rsidRDefault="00BC08F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3784194" w:history="1">
        <w:r w:rsidR="0031626D" w:rsidRPr="00B62A3E">
          <w:rPr>
            <w:rStyle w:val="a9"/>
          </w:rPr>
          <w:t>2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Нормативные ссылки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31626D" w:rsidRDefault="00BC08F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3784195" w:history="1">
        <w:r w:rsidR="0031626D" w:rsidRPr="00B62A3E">
          <w:rPr>
            <w:rStyle w:val="a9"/>
          </w:rPr>
          <w:t>3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Сущность метода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1626D" w:rsidRDefault="00BC08F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3784196" w:history="1">
        <w:r w:rsidR="0031626D" w:rsidRPr="00B62A3E">
          <w:rPr>
            <w:rStyle w:val="a9"/>
          </w:rPr>
          <w:t>4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Метод сухого озоления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197" w:history="1">
        <w:r w:rsidR="0031626D" w:rsidRPr="00B62A3E">
          <w:rPr>
            <w:rStyle w:val="a9"/>
          </w:rPr>
          <w:t>4.1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Сущность метода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198" w:history="1">
        <w:r w:rsidR="0031626D" w:rsidRPr="00B62A3E">
          <w:rPr>
            <w:rStyle w:val="a9"/>
          </w:rPr>
          <w:t>4.2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Реактивы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199" w:history="1">
        <w:r w:rsidR="0031626D" w:rsidRPr="00B62A3E">
          <w:rPr>
            <w:rStyle w:val="a9"/>
          </w:rPr>
          <w:t>4.3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Аппаратура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00" w:history="1">
        <w:r w:rsidR="0031626D" w:rsidRPr="00B62A3E">
          <w:rPr>
            <w:rStyle w:val="a9"/>
          </w:rPr>
          <w:t>4.4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Отбор проб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01" w:history="1">
        <w:r w:rsidR="0031626D" w:rsidRPr="00B62A3E">
          <w:rPr>
            <w:rStyle w:val="a9"/>
            <w:bCs/>
          </w:rPr>
          <w:t>4.5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Проведение испытания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1626D" w:rsidRDefault="00BC08F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3784202" w:history="1">
        <w:r w:rsidR="0031626D" w:rsidRPr="00B62A3E">
          <w:rPr>
            <w:rStyle w:val="a9"/>
          </w:rPr>
          <w:t>5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Метод мокрого окисления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03" w:history="1">
        <w:r w:rsidR="0031626D" w:rsidRPr="00B62A3E">
          <w:rPr>
            <w:rStyle w:val="a9"/>
          </w:rPr>
          <w:t>5.1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Сущность метода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04" w:history="1">
        <w:r w:rsidR="0031626D" w:rsidRPr="00B62A3E">
          <w:rPr>
            <w:rStyle w:val="a9"/>
          </w:rPr>
          <w:t>5.2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Реактивы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05" w:history="1">
        <w:r w:rsidR="0031626D" w:rsidRPr="00B62A3E">
          <w:rPr>
            <w:rStyle w:val="a9"/>
          </w:rPr>
          <w:t>5.3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Аппаратура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06" w:history="1">
        <w:r w:rsidR="0031626D" w:rsidRPr="00B62A3E">
          <w:rPr>
            <w:rStyle w:val="a9"/>
          </w:rPr>
          <w:t>5.4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Отбор проб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07" w:history="1">
        <w:r w:rsidR="0031626D" w:rsidRPr="00B62A3E">
          <w:rPr>
            <w:rStyle w:val="a9"/>
          </w:rPr>
          <w:t>5.5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Проведение испытания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1626D" w:rsidRDefault="00BC08F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3784208" w:history="1">
        <w:r w:rsidR="0031626D" w:rsidRPr="00B62A3E">
          <w:rPr>
            <w:rStyle w:val="a9"/>
          </w:rPr>
          <w:t>6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Проведение испытания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09" w:history="1">
        <w:r w:rsidR="0031626D" w:rsidRPr="00B62A3E">
          <w:rPr>
            <w:rStyle w:val="a9"/>
          </w:rPr>
          <w:t>6.1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Сущность метода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10" w:history="1">
        <w:r w:rsidR="0031626D" w:rsidRPr="00B62A3E">
          <w:rPr>
            <w:rStyle w:val="a9"/>
          </w:rPr>
          <w:t>6.2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Реактивы и материалы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11" w:history="1">
        <w:r w:rsidR="0031626D" w:rsidRPr="00B62A3E">
          <w:rPr>
            <w:rStyle w:val="a9"/>
          </w:rPr>
          <w:t>6.3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Аппаратура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12" w:history="1">
        <w:r w:rsidR="0031626D" w:rsidRPr="00B62A3E">
          <w:rPr>
            <w:rStyle w:val="a9"/>
          </w:rPr>
          <w:t>6.4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Методика проведения испытания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31626D" w:rsidRDefault="00BC08F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3784213" w:history="1">
        <w:r w:rsidR="0031626D" w:rsidRPr="00B62A3E">
          <w:rPr>
            <w:rStyle w:val="a9"/>
          </w:rPr>
          <w:t>7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Обработка результатов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14" w:history="1">
        <w:r w:rsidR="0031626D" w:rsidRPr="00B62A3E">
          <w:rPr>
            <w:rStyle w:val="a9"/>
          </w:rPr>
          <w:t>7.1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Расчет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1626D" w:rsidRDefault="00BC08FA" w:rsidP="0031626D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3784215" w:history="1">
        <w:r w:rsidR="0031626D" w:rsidRPr="00B62A3E">
          <w:rPr>
            <w:rStyle w:val="a9"/>
          </w:rPr>
          <w:t>7.2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Точность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1626D" w:rsidRDefault="00BC08F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3784216" w:history="1">
        <w:r w:rsidR="0031626D" w:rsidRPr="00B62A3E">
          <w:rPr>
            <w:rStyle w:val="a9"/>
          </w:rPr>
          <w:t>8</w:t>
        </w:r>
        <w:r w:rsidR="0031626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1626D" w:rsidRPr="00B62A3E">
          <w:rPr>
            <w:rStyle w:val="a9"/>
          </w:rPr>
          <w:t>Протокол испытания</w:t>
        </w:r>
        <w:r w:rsidR="0031626D">
          <w:rPr>
            <w:webHidden/>
          </w:rPr>
          <w:tab/>
        </w:r>
        <w:r>
          <w:rPr>
            <w:webHidden/>
          </w:rPr>
          <w:fldChar w:fldCharType="begin"/>
        </w:r>
        <w:r w:rsidR="0031626D">
          <w:rPr>
            <w:webHidden/>
          </w:rPr>
          <w:instrText xml:space="preserve"> PAGEREF _Toc33784216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B60F1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E4FF1" w:rsidRPr="0039463C" w:rsidRDefault="00BC08FA" w:rsidP="00683B5A">
      <w:pPr>
        <w:pStyle w:val="20"/>
        <w:tabs>
          <w:tab w:val="left" w:pos="851"/>
        </w:tabs>
        <w:spacing w:before="120" w:after="120"/>
        <w:ind w:left="567" w:firstLine="0"/>
      </w:pPr>
      <w:r w:rsidRPr="00706025">
        <w:rPr>
          <w:rFonts w:ascii="Arial" w:hAnsi="Arial" w:cs="Arial"/>
          <w:color w:val="000000" w:themeColor="text1"/>
          <w:sz w:val="24"/>
          <w:highlight w:val="yellow"/>
        </w:rPr>
        <w:fldChar w:fldCharType="end"/>
      </w:r>
    </w:p>
    <w:p w:rsidR="006C1CC1" w:rsidRPr="0031626D" w:rsidRDefault="006C1CC1" w:rsidP="00FC1FB9">
      <w:pPr>
        <w:rPr>
          <w:rFonts w:ascii="Arial" w:hAnsi="Arial" w:cs="Arial"/>
          <w:color w:val="000000" w:themeColor="text1"/>
          <w:lang w:val="en-US"/>
        </w:rPr>
      </w:pPr>
    </w:p>
    <w:p w:rsidR="00135552" w:rsidRPr="0031626D" w:rsidRDefault="00135552" w:rsidP="00FC1FB9">
      <w:pPr>
        <w:rPr>
          <w:rFonts w:ascii="Arial" w:hAnsi="Arial" w:cs="Arial"/>
          <w:color w:val="000000" w:themeColor="text1"/>
          <w:szCs w:val="28"/>
          <w:lang w:val="en-US"/>
        </w:rPr>
        <w:sectPr w:rsidR="00135552" w:rsidRPr="0031626D" w:rsidSect="00570BA1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276" w:bottom="1418" w:left="1134" w:header="709" w:footer="709" w:gutter="0"/>
          <w:pgNumType w:fmt="upperRoman" w:start="1"/>
          <w:cols w:space="60"/>
          <w:noEndnote/>
          <w:titlePg/>
          <w:docGrid w:linePitch="381"/>
        </w:sectPr>
      </w:pPr>
    </w:p>
    <w:p w:rsidR="00206897" w:rsidRPr="0039463C" w:rsidRDefault="00206897" w:rsidP="00FC1FB9">
      <w:pPr>
        <w:autoSpaceDE w:val="0"/>
        <w:autoSpaceDN w:val="0"/>
        <w:spacing w:after="120"/>
        <w:ind w:firstLine="567"/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lastRenderedPageBreak/>
        <w:t>МЕЖГОСУДАРСТВЕННЫЙ</w:t>
      </w:r>
      <w:r w:rsidR="00485D48" w:rsidRPr="00010817">
        <w:rPr>
          <w:rFonts w:ascii="Arial" w:hAnsi="Arial" w:cs="Arial"/>
          <w:b/>
          <w:bCs/>
          <w:color w:val="000000" w:themeColor="text1"/>
          <w:spacing w:val="102"/>
          <w:sz w:val="24"/>
        </w:rPr>
        <w:t xml:space="preserve"> </w:t>
      </w: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t>СТАНДАРТ</w:t>
      </w:r>
    </w:p>
    <w:p w:rsidR="00651C2C" w:rsidRPr="0039463C" w:rsidRDefault="00651C2C" w:rsidP="00FC1FB9">
      <w:pPr>
        <w:pStyle w:val="a3"/>
        <w:pBdr>
          <w:bottom w:val="single" w:sz="4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</w:p>
    <w:p w:rsidR="00A15AA9" w:rsidRPr="00AF06C0" w:rsidRDefault="00A15AA9" w:rsidP="00FC1FB9">
      <w:pPr>
        <w:tabs>
          <w:tab w:val="left" w:pos="0"/>
        </w:tabs>
        <w:ind w:firstLine="567"/>
        <w:jc w:val="center"/>
        <w:rPr>
          <w:rFonts w:ascii="Arial" w:hAnsi="Arial" w:cs="Arial"/>
          <w:b/>
          <w:color w:val="000000" w:themeColor="text1"/>
          <w:sz w:val="24"/>
        </w:rPr>
      </w:pPr>
    </w:p>
    <w:p w:rsidR="006F15CF" w:rsidRPr="006F15CF" w:rsidRDefault="006F15CF" w:rsidP="006F15C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r w:rsidRPr="006F15CF">
        <w:rPr>
          <w:rFonts w:ascii="Arial" w:hAnsi="Arial" w:cs="Arial"/>
          <w:b/>
          <w:bCs/>
          <w:sz w:val="24"/>
        </w:rPr>
        <w:t>Краски и лаки</w:t>
      </w:r>
    </w:p>
    <w:p w:rsidR="006F15CF" w:rsidRPr="006F15CF" w:rsidRDefault="006F15CF" w:rsidP="006F15C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</w:p>
    <w:p w:rsidR="006F15CF" w:rsidRPr="006F15CF" w:rsidRDefault="006F15CF" w:rsidP="006F15CF">
      <w:pPr>
        <w:jc w:val="center"/>
        <w:rPr>
          <w:rFonts w:ascii="Arial" w:hAnsi="Arial" w:cs="Arial"/>
          <w:b/>
          <w:color w:val="000000" w:themeColor="text1"/>
          <w:sz w:val="24"/>
        </w:rPr>
      </w:pPr>
      <w:r w:rsidRPr="006F15CF">
        <w:rPr>
          <w:rFonts w:ascii="Arial" w:hAnsi="Arial" w:cs="Arial"/>
          <w:b/>
          <w:bCs/>
          <w:sz w:val="24"/>
        </w:rPr>
        <w:t>ОПРЕДЕЛЕНИЕ ОБЩЕЙ МАССОВОЙ ДОЛИ СВИНЦА</w:t>
      </w:r>
    </w:p>
    <w:p w:rsidR="006F15CF" w:rsidRPr="006F15CF" w:rsidRDefault="006F15CF" w:rsidP="006F15CF">
      <w:pPr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</w:p>
    <w:p w:rsidR="008F5EC8" w:rsidRPr="006F15CF" w:rsidRDefault="006F15CF" w:rsidP="006F15CF">
      <w:pPr>
        <w:jc w:val="center"/>
        <w:rPr>
          <w:rFonts w:ascii="Arial" w:hAnsi="Arial" w:cs="Arial"/>
          <w:b/>
          <w:bCs/>
          <w:sz w:val="24"/>
        </w:rPr>
      </w:pPr>
      <w:r w:rsidRPr="006F15CF">
        <w:rPr>
          <w:rFonts w:ascii="Arial" w:hAnsi="Arial" w:cs="Arial"/>
          <w:b/>
          <w:bCs/>
          <w:color w:val="000000" w:themeColor="text1"/>
          <w:sz w:val="24"/>
        </w:rPr>
        <w:t xml:space="preserve">     </w:t>
      </w:r>
      <w:r w:rsidRPr="006F15CF">
        <w:rPr>
          <w:rFonts w:ascii="Arial" w:hAnsi="Arial" w:cs="Arial"/>
          <w:b/>
          <w:bCs/>
          <w:sz w:val="24"/>
        </w:rPr>
        <w:t>Метод пламенной атомно-абсорбционной спектрометрии</w:t>
      </w:r>
    </w:p>
    <w:p w:rsidR="006F15CF" w:rsidRPr="006F15CF" w:rsidRDefault="006F15CF" w:rsidP="006F15CF">
      <w:pPr>
        <w:jc w:val="center"/>
        <w:rPr>
          <w:rFonts w:ascii="Arial" w:hAnsi="Arial" w:cs="Arial"/>
          <w:b/>
          <w:color w:val="000000" w:themeColor="text1"/>
          <w:sz w:val="24"/>
        </w:rPr>
      </w:pPr>
    </w:p>
    <w:p w:rsidR="008F5EC8" w:rsidRPr="0013537E" w:rsidRDefault="006F15CF" w:rsidP="007260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4"/>
          <w:lang w:val="en-US"/>
        </w:rPr>
      </w:pPr>
      <w:r w:rsidRPr="006F15CF">
        <w:rPr>
          <w:rFonts w:ascii="Arial" w:hAnsi="Arial" w:cs="Arial"/>
          <w:sz w:val="24"/>
          <w:lang w:val="en-US"/>
        </w:rPr>
        <w:t>Paint</w:t>
      </w:r>
      <w:r>
        <w:rPr>
          <w:rFonts w:ascii="Arial" w:hAnsi="Arial" w:cs="Arial"/>
          <w:sz w:val="24"/>
          <w:lang w:val="en-US"/>
        </w:rPr>
        <w:t>s</w:t>
      </w:r>
      <w:r w:rsidRPr="0019374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  <w:lang w:val="en-US"/>
        </w:rPr>
        <w:t>and</w:t>
      </w:r>
      <w:r w:rsidRPr="0019374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  <w:lang w:val="en-US"/>
        </w:rPr>
        <w:t>varnishes</w:t>
      </w:r>
      <w:r w:rsidRPr="0019374B">
        <w:rPr>
          <w:rFonts w:ascii="Arial" w:hAnsi="Arial" w:cs="Arial"/>
          <w:sz w:val="24"/>
        </w:rPr>
        <w:t xml:space="preserve">. </w:t>
      </w:r>
      <w:proofErr w:type="gramStart"/>
      <w:r w:rsidRPr="006F15CF">
        <w:rPr>
          <w:rFonts w:ascii="Arial" w:hAnsi="Arial" w:cs="Arial"/>
          <w:sz w:val="24"/>
          <w:lang w:val="en-US"/>
        </w:rPr>
        <w:t>Determination</w:t>
      </w:r>
      <w:r w:rsidRPr="0013537E">
        <w:rPr>
          <w:rFonts w:ascii="Arial" w:hAnsi="Arial" w:cs="Arial"/>
          <w:sz w:val="24"/>
          <w:lang w:val="en-US"/>
        </w:rPr>
        <w:t xml:space="preserve"> </w:t>
      </w:r>
      <w:r w:rsidRPr="006F15CF">
        <w:rPr>
          <w:rFonts w:ascii="Arial" w:hAnsi="Arial" w:cs="Arial"/>
          <w:sz w:val="24"/>
          <w:lang w:val="en-US"/>
        </w:rPr>
        <w:t>of</w:t>
      </w:r>
      <w:r w:rsidRPr="0013537E">
        <w:rPr>
          <w:rFonts w:ascii="Arial" w:hAnsi="Arial" w:cs="Arial"/>
          <w:sz w:val="24"/>
          <w:lang w:val="en-US"/>
        </w:rPr>
        <w:t xml:space="preserve"> </w:t>
      </w:r>
      <w:r w:rsidRPr="006F15CF">
        <w:rPr>
          <w:rFonts w:ascii="Arial" w:hAnsi="Arial" w:cs="Arial"/>
          <w:sz w:val="24"/>
          <w:lang w:val="en-US"/>
        </w:rPr>
        <w:t>total</w:t>
      </w:r>
      <w:r w:rsidRPr="0013537E">
        <w:rPr>
          <w:rFonts w:ascii="Arial" w:hAnsi="Arial" w:cs="Arial"/>
          <w:sz w:val="24"/>
          <w:lang w:val="en-US"/>
        </w:rPr>
        <w:t xml:space="preserve"> </w:t>
      </w:r>
      <w:r w:rsidRPr="006F15CF">
        <w:rPr>
          <w:rFonts w:ascii="Arial" w:hAnsi="Arial" w:cs="Arial"/>
          <w:sz w:val="24"/>
          <w:lang w:val="en-US"/>
        </w:rPr>
        <w:t>lead</w:t>
      </w:r>
      <w:r w:rsidRPr="0013537E">
        <w:rPr>
          <w:rFonts w:ascii="Arial" w:hAnsi="Arial" w:cs="Arial"/>
          <w:sz w:val="24"/>
          <w:lang w:val="en-US"/>
        </w:rPr>
        <w:t>.</w:t>
      </w:r>
      <w:proofErr w:type="gramEnd"/>
      <w:r w:rsidRPr="0013537E">
        <w:rPr>
          <w:rFonts w:ascii="Arial" w:hAnsi="Arial" w:cs="Arial"/>
          <w:sz w:val="24"/>
          <w:lang w:val="en-US"/>
        </w:rPr>
        <w:t xml:space="preserve"> </w:t>
      </w:r>
      <w:r w:rsidRPr="006F15CF">
        <w:rPr>
          <w:rFonts w:ascii="Arial" w:hAnsi="Arial" w:cs="Arial"/>
          <w:sz w:val="24"/>
          <w:lang w:val="en-US"/>
        </w:rPr>
        <w:t>Flame</w:t>
      </w:r>
      <w:r w:rsidRPr="0013537E">
        <w:rPr>
          <w:rFonts w:ascii="Arial" w:hAnsi="Arial" w:cs="Arial"/>
          <w:sz w:val="24"/>
          <w:lang w:val="en-US"/>
        </w:rPr>
        <w:t xml:space="preserve"> </w:t>
      </w:r>
      <w:r w:rsidRPr="006F15CF">
        <w:rPr>
          <w:rFonts w:ascii="Arial" w:hAnsi="Arial" w:cs="Arial"/>
          <w:sz w:val="24"/>
          <w:lang w:val="en-US"/>
        </w:rPr>
        <w:t>atomic</w:t>
      </w:r>
      <w:r w:rsidRPr="0013537E">
        <w:rPr>
          <w:rFonts w:ascii="Arial" w:hAnsi="Arial" w:cs="Arial"/>
          <w:sz w:val="24"/>
          <w:lang w:val="en-US"/>
        </w:rPr>
        <w:t xml:space="preserve"> </w:t>
      </w:r>
      <w:r w:rsidRPr="006F15CF">
        <w:rPr>
          <w:rFonts w:ascii="Arial" w:hAnsi="Arial" w:cs="Arial"/>
          <w:sz w:val="24"/>
          <w:lang w:val="en-US"/>
        </w:rPr>
        <w:t>absorption</w:t>
      </w:r>
      <w:r w:rsidRPr="0013537E">
        <w:rPr>
          <w:rFonts w:ascii="Arial" w:hAnsi="Arial" w:cs="Arial"/>
          <w:sz w:val="24"/>
          <w:lang w:val="en-US"/>
        </w:rPr>
        <w:t xml:space="preserve"> </w:t>
      </w:r>
      <w:r w:rsidRPr="006F15CF">
        <w:rPr>
          <w:rFonts w:ascii="Arial" w:hAnsi="Arial" w:cs="Arial"/>
          <w:sz w:val="24"/>
          <w:lang w:val="en-US"/>
        </w:rPr>
        <w:t>spectrometric</w:t>
      </w:r>
      <w:r w:rsidRPr="0013537E">
        <w:rPr>
          <w:rFonts w:ascii="Arial" w:hAnsi="Arial" w:cs="Arial"/>
          <w:sz w:val="24"/>
          <w:lang w:val="en-US"/>
        </w:rPr>
        <w:t xml:space="preserve"> </w:t>
      </w:r>
      <w:r w:rsidRPr="006F15CF">
        <w:rPr>
          <w:rFonts w:ascii="Arial" w:hAnsi="Arial" w:cs="Arial"/>
          <w:sz w:val="24"/>
          <w:lang w:val="en-US"/>
        </w:rPr>
        <w:t>method</w:t>
      </w:r>
    </w:p>
    <w:p w:rsidR="008F758B" w:rsidRPr="0013537E" w:rsidRDefault="008F758B" w:rsidP="00FC1FB9">
      <w:pPr>
        <w:pBdr>
          <w:bottom w:val="single" w:sz="4" w:space="1" w:color="auto"/>
        </w:pBdr>
        <w:tabs>
          <w:tab w:val="left" w:pos="0"/>
        </w:tabs>
        <w:rPr>
          <w:rFonts w:ascii="Arial" w:hAnsi="Arial" w:cs="Arial"/>
          <w:b/>
          <w:color w:val="000000" w:themeColor="text1"/>
          <w:sz w:val="24"/>
          <w:lang w:val="en-US"/>
        </w:rPr>
      </w:pPr>
    </w:p>
    <w:p w:rsidR="00E46177" w:rsidRPr="0013537E" w:rsidRDefault="00E46177" w:rsidP="006914B7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</w:pPr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>Дата</w:t>
      </w:r>
      <w:r w:rsidRPr="0013537E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>введения</w:t>
      </w:r>
      <w:proofErr w:type="gramStart"/>
      <w:r w:rsidRPr="0013537E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="006C1CC1" w:rsidRPr="0013537E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--</w:t>
      </w:r>
      <w:r w:rsidRPr="0013537E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gramEnd"/>
    </w:p>
    <w:p w:rsidR="00406C0F" w:rsidRPr="0013537E" w:rsidRDefault="00406C0F" w:rsidP="006914B7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4"/>
          <w:lang w:val="en-US"/>
        </w:rPr>
      </w:pPr>
    </w:p>
    <w:p w:rsidR="00190D2A" w:rsidRPr="0019374B" w:rsidRDefault="005E2168" w:rsidP="006914B7">
      <w:pPr>
        <w:pStyle w:val="10"/>
        <w:numPr>
          <w:ilvl w:val="0"/>
          <w:numId w:val="3"/>
        </w:numPr>
        <w:tabs>
          <w:tab w:val="num" w:pos="0"/>
          <w:tab w:val="left" w:pos="851"/>
          <w:tab w:val="num" w:pos="1134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2" w:name="_Toc33784193"/>
      <w:r w:rsidRPr="0019374B">
        <w:rPr>
          <w:rFonts w:ascii="Arial" w:hAnsi="Arial" w:cs="Arial"/>
          <w:color w:val="000000" w:themeColor="text1"/>
        </w:rPr>
        <w:t>Область применения</w:t>
      </w:r>
      <w:bookmarkEnd w:id="2"/>
    </w:p>
    <w:p w:rsidR="00502AC4" w:rsidRPr="0039463C" w:rsidRDefault="00502AC4" w:rsidP="006914B7">
      <w:pPr>
        <w:rPr>
          <w:rFonts w:ascii="Arial" w:hAnsi="Arial" w:cs="Arial"/>
          <w:color w:val="000000" w:themeColor="text1"/>
          <w:sz w:val="24"/>
        </w:rPr>
      </w:pPr>
    </w:p>
    <w:p w:rsidR="00AF06C0" w:rsidRDefault="00AF06C0" w:rsidP="006914B7">
      <w:pPr>
        <w:ind w:firstLine="567"/>
        <w:rPr>
          <w:rFonts w:ascii="Arial" w:hAnsi="Arial" w:cs="Arial"/>
          <w:color w:val="000000" w:themeColor="text1"/>
          <w:sz w:val="24"/>
        </w:rPr>
      </w:pPr>
      <w:bookmarkStart w:id="3" w:name="_Toc211945951"/>
    </w:p>
    <w:p w:rsidR="006F15CF" w:rsidRPr="006F15CF" w:rsidRDefault="006F15CF" w:rsidP="006F15CF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6F15CF">
        <w:rPr>
          <w:rFonts w:ascii="Arial" w:hAnsi="Arial" w:cs="Arial"/>
          <w:color w:val="000000" w:themeColor="text1"/>
          <w:sz w:val="24"/>
        </w:rPr>
        <w:t xml:space="preserve">Настоящий стандарт устанавливает метод пламенной атомно-абсорбционной спектрометрии для определения содержания общего свинца в лакокрасочных материалах и относящихся к ним продуктах. </w:t>
      </w:r>
    </w:p>
    <w:p w:rsidR="006F15CF" w:rsidRPr="006F15CF" w:rsidRDefault="006F15CF" w:rsidP="006F15CF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6F15CF">
        <w:rPr>
          <w:rFonts w:ascii="Arial" w:hAnsi="Arial" w:cs="Arial"/>
          <w:color w:val="000000" w:themeColor="text1"/>
          <w:sz w:val="24"/>
        </w:rPr>
        <w:t>Метод распространяется на лакокрасочные материалы с содержанием общего свинца от 0,01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Pr="006F15CF">
        <w:rPr>
          <w:rFonts w:ascii="Arial" w:hAnsi="Arial" w:cs="Arial"/>
          <w:color w:val="000000" w:themeColor="text1"/>
          <w:sz w:val="24"/>
        </w:rPr>
        <w:t>% до 2</w:t>
      </w:r>
      <w:r>
        <w:rPr>
          <w:rFonts w:ascii="Arial" w:hAnsi="Arial" w:cs="Arial"/>
          <w:color w:val="000000" w:themeColor="text1"/>
          <w:sz w:val="24"/>
        </w:rPr>
        <w:t>,00</w:t>
      </w:r>
      <w:r w:rsidRPr="006F15CF">
        <w:rPr>
          <w:rFonts w:ascii="Arial" w:hAnsi="Arial" w:cs="Arial"/>
          <w:color w:val="000000" w:themeColor="text1"/>
          <w:sz w:val="24"/>
        </w:rPr>
        <w:t xml:space="preserve"> % (по массе). </w:t>
      </w:r>
    </w:p>
    <w:p w:rsidR="006F15CF" w:rsidRDefault="006F15CF" w:rsidP="006F15CF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6F15CF" w:rsidRPr="006F15CF" w:rsidRDefault="0003484E" w:rsidP="006F15CF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Примечание</w:t>
      </w:r>
      <w:r w:rsidRPr="0003484E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r w:rsidR="006F15CF" w:rsidRPr="006F15CF">
        <w:rPr>
          <w:rFonts w:ascii="Arial" w:hAnsi="Arial" w:cs="Arial"/>
          <w:color w:val="000000" w:themeColor="text1"/>
          <w:sz w:val="20"/>
          <w:szCs w:val="20"/>
        </w:rPr>
        <w:t xml:space="preserve">Если точность метода не превышает соответствующих величин по 7.2, то его можно применять для материалов с содержанием общего свинца более 2 % (по массе). </w:t>
      </w:r>
    </w:p>
    <w:p w:rsidR="006F15CF" w:rsidRDefault="006F15CF" w:rsidP="006F15CF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6F15CF" w:rsidRPr="006F15CF" w:rsidRDefault="006F15CF" w:rsidP="006F15CF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6F15CF">
        <w:rPr>
          <w:rFonts w:ascii="Arial" w:hAnsi="Arial" w:cs="Arial"/>
          <w:color w:val="000000" w:themeColor="text1"/>
          <w:sz w:val="24"/>
        </w:rPr>
        <w:t xml:space="preserve">Для обработки испытуемой пробы предложены два метода; при этом в случае разногласий метод сухого </w:t>
      </w:r>
      <w:proofErr w:type="spellStart"/>
      <w:r w:rsidRPr="006F15CF">
        <w:rPr>
          <w:rFonts w:ascii="Arial" w:hAnsi="Arial" w:cs="Arial"/>
          <w:color w:val="000000" w:themeColor="text1"/>
          <w:sz w:val="24"/>
        </w:rPr>
        <w:t>озоления</w:t>
      </w:r>
      <w:proofErr w:type="spellEnd"/>
      <w:r w:rsidRPr="006F15CF">
        <w:rPr>
          <w:rFonts w:ascii="Arial" w:hAnsi="Arial" w:cs="Arial"/>
          <w:color w:val="000000" w:themeColor="text1"/>
          <w:sz w:val="24"/>
        </w:rPr>
        <w:t xml:space="preserve"> (</w:t>
      </w:r>
      <w:r>
        <w:rPr>
          <w:rFonts w:ascii="Arial" w:hAnsi="Arial" w:cs="Arial"/>
          <w:color w:val="000000" w:themeColor="text1"/>
          <w:sz w:val="24"/>
        </w:rPr>
        <w:t xml:space="preserve">см. </w:t>
      </w:r>
      <w:r w:rsidRPr="006F15CF">
        <w:rPr>
          <w:rFonts w:ascii="Arial" w:hAnsi="Arial" w:cs="Arial"/>
          <w:color w:val="000000" w:themeColor="text1"/>
          <w:sz w:val="24"/>
        </w:rPr>
        <w:t xml:space="preserve">раздел 4) следует применять в качестве арбитражного. </w:t>
      </w:r>
    </w:p>
    <w:p w:rsidR="004021B0" w:rsidRPr="0013537E" w:rsidRDefault="006F15CF" w:rsidP="006F15CF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6F15CF">
        <w:rPr>
          <w:rFonts w:ascii="Arial" w:hAnsi="Arial" w:cs="Arial"/>
          <w:color w:val="000000" w:themeColor="text1"/>
          <w:sz w:val="24"/>
        </w:rPr>
        <w:t xml:space="preserve">Для определения содержания свинца в испытуемом растворе может быть использован спектрофотометрический метод с применением </w:t>
      </w:r>
      <w:proofErr w:type="spellStart"/>
      <w:r w:rsidRPr="006F15CF">
        <w:rPr>
          <w:rFonts w:ascii="Arial" w:hAnsi="Arial" w:cs="Arial"/>
          <w:color w:val="000000" w:themeColor="text1"/>
          <w:sz w:val="24"/>
        </w:rPr>
        <w:t>дитизона</w:t>
      </w:r>
      <w:proofErr w:type="spellEnd"/>
      <w:r w:rsidRPr="006F15CF">
        <w:rPr>
          <w:rFonts w:ascii="Arial" w:hAnsi="Arial" w:cs="Arial"/>
          <w:color w:val="000000" w:themeColor="text1"/>
          <w:sz w:val="24"/>
        </w:rPr>
        <w:t xml:space="preserve"> по </w:t>
      </w:r>
      <w:r>
        <w:rPr>
          <w:rFonts w:ascii="Arial" w:hAnsi="Arial" w:cs="Arial"/>
          <w:color w:val="000000" w:themeColor="text1"/>
          <w:sz w:val="24"/>
        </w:rPr>
        <w:t xml:space="preserve">                    </w:t>
      </w:r>
      <w:r w:rsidRPr="0013537E">
        <w:rPr>
          <w:rFonts w:ascii="Arial" w:hAnsi="Arial" w:cs="Arial"/>
          <w:color w:val="000000" w:themeColor="text1"/>
          <w:sz w:val="24"/>
        </w:rPr>
        <w:t>ISO 3856-1.</w:t>
      </w:r>
    </w:p>
    <w:p w:rsidR="00ED6534" w:rsidRPr="0013537E" w:rsidRDefault="00ED6534" w:rsidP="006914B7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ED6534" w:rsidRPr="0013537E" w:rsidRDefault="00ED6534" w:rsidP="006914B7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A2889" w:rsidRPr="0019374B" w:rsidRDefault="001D6631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4" w:name="_Toc33784194"/>
      <w:r w:rsidRPr="0019374B">
        <w:rPr>
          <w:rFonts w:ascii="Arial" w:hAnsi="Arial" w:cs="Arial"/>
          <w:color w:val="000000" w:themeColor="text1"/>
        </w:rPr>
        <w:t>Нормативные ссылки</w:t>
      </w:r>
      <w:bookmarkEnd w:id="3"/>
      <w:bookmarkEnd w:id="4"/>
    </w:p>
    <w:p w:rsidR="00C467A7" w:rsidRPr="0013537E" w:rsidRDefault="00C467A7" w:rsidP="006914B7">
      <w:pPr>
        <w:keepNext/>
        <w:shd w:val="clear" w:color="auto" w:fill="FFFFFF"/>
        <w:rPr>
          <w:rFonts w:ascii="Arial" w:hAnsi="Arial" w:cs="Arial"/>
          <w:color w:val="000000" w:themeColor="text1"/>
          <w:sz w:val="24"/>
        </w:rPr>
      </w:pPr>
    </w:p>
    <w:p w:rsidR="00406C0F" w:rsidRPr="0013537E" w:rsidRDefault="00406C0F" w:rsidP="006914B7">
      <w:pPr>
        <w:keepNext/>
        <w:shd w:val="clear" w:color="auto" w:fill="FFFFFF"/>
        <w:rPr>
          <w:rFonts w:ascii="Arial" w:hAnsi="Arial" w:cs="Arial"/>
          <w:color w:val="000000" w:themeColor="text1"/>
          <w:sz w:val="24"/>
        </w:rPr>
      </w:pPr>
    </w:p>
    <w:p w:rsidR="00656153" w:rsidRPr="0013537E" w:rsidRDefault="00656153" w:rsidP="006914B7">
      <w:pPr>
        <w:ind w:firstLine="567"/>
        <w:rPr>
          <w:rFonts w:ascii="Arial" w:hAnsi="Arial" w:cs="Arial"/>
          <w:color w:val="000000" w:themeColor="text1"/>
          <w:sz w:val="24"/>
        </w:rPr>
      </w:pPr>
      <w:r w:rsidRPr="0013537E">
        <w:rPr>
          <w:rFonts w:ascii="Arial" w:hAnsi="Arial" w:cs="Arial"/>
          <w:color w:val="000000" w:themeColor="text1"/>
          <w:sz w:val="24"/>
        </w:rPr>
        <w:t xml:space="preserve">В настоящем стандарте использованы ссылки на следующие межгосударственные </w:t>
      </w:r>
      <w:r w:rsidR="0082695C" w:rsidRPr="0013537E">
        <w:rPr>
          <w:rFonts w:ascii="Arial" w:hAnsi="Arial" w:cs="Arial"/>
          <w:color w:val="000000" w:themeColor="text1"/>
          <w:sz w:val="24"/>
        </w:rPr>
        <w:t>стандарты</w:t>
      </w:r>
      <w:r w:rsidRPr="0013537E">
        <w:rPr>
          <w:rFonts w:ascii="Arial" w:hAnsi="Arial" w:cs="Arial"/>
          <w:color w:val="000000" w:themeColor="text1"/>
          <w:sz w:val="24"/>
        </w:rPr>
        <w:t>:</w:t>
      </w:r>
    </w:p>
    <w:p w:rsidR="006F15CF" w:rsidRPr="0013537E" w:rsidRDefault="00D11FDB" w:rsidP="00D11FDB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proofErr w:type="gramStart"/>
      <w:r w:rsidRPr="0013537E">
        <w:rPr>
          <w:rFonts w:ascii="Arial" w:hAnsi="Arial" w:cs="Arial"/>
          <w:color w:val="000000" w:themeColor="text1"/>
          <w:sz w:val="24"/>
          <w:lang w:val="en-US"/>
        </w:rPr>
        <w:t>ISO 385:2005</w:t>
      </w:r>
      <w:r w:rsidRPr="0013537E">
        <w:rPr>
          <w:rStyle w:val="a7"/>
          <w:rFonts w:ascii="Arial" w:hAnsi="Arial" w:cs="Arial"/>
          <w:color w:val="000000" w:themeColor="text1"/>
          <w:sz w:val="24"/>
          <w:lang w:val="en-US"/>
        </w:rPr>
        <w:footnoteReference w:customMarkFollows="1" w:id="1"/>
        <w:t>1)</w:t>
      </w:r>
      <w:r w:rsidR="006F15CF" w:rsidRPr="0013537E">
        <w:rPr>
          <w:rFonts w:ascii="Arial" w:hAnsi="Arial" w:cs="Arial"/>
          <w:color w:val="000000" w:themeColor="text1"/>
          <w:sz w:val="24"/>
          <w:lang w:val="en-US"/>
        </w:rPr>
        <w:t xml:space="preserve"> Laboratory glassware.</w:t>
      </w:r>
      <w:proofErr w:type="gramEnd"/>
      <w:r w:rsidR="006F15CF"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="006F15CF" w:rsidRPr="0013537E">
        <w:rPr>
          <w:rFonts w:ascii="Arial" w:hAnsi="Arial" w:cs="Arial"/>
          <w:color w:val="000000" w:themeColor="text1"/>
          <w:sz w:val="24"/>
          <w:lang w:val="en-US"/>
        </w:rPr>
        <w:t>Burettes (</w:t>
      </w:r>
      <w:r w:rsidR="006F15CF" w:rsidRPr="0013537E">
        <w:rPr>
          <w:rFonts w:ascii="Arial" w:hAnsi="Arial" w:cs="Arial"/>
          <w:color w:val="000000" w:themeColor="text1"/>
          <w:sz w:val="24"/>
        </w:rPr>
        <w:t>Посуда</w:t>
      </w:r>
      <w:r w:rsidR="006F15CF"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="006F15CF" w:rsidRPr="0013537E">
        <w:rPr>
          <w:rFonts w:ascii="Arial" w:hAnsi="Arial" w:cs="Arial"/>
          <w:color w:val="000000" w:themeColor="text1"/>
          <w:sz w:val="24"/>
        </w:rPr>
        <w:t>лабораторная</w:t>
      </w:r>
      <w:r w:rsidR="006F15CF"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="006F15CF" w:rsidRPr="0013537E">
        <w:rPr>
          <w:rFonts w:ascii="Arial" w:hAnsi="Arial" w:cs="Arial"/>
          <w:color w:val="000000" w:themeColor="text1"/>
          <w:sz w:val="24"/>
        </w:rPr>
        <w:t>стеклянная</w:t>
      </w:r>
      <w:r w:rsidR="006F15CF" w:rsidRPr="0013537E">
        <w:rPr>
          <w:rFonts w:ascii="Arial" w:hAnsi="Arial" w:cs="Arial"/>
          <w:color w:val="000000" w:themeColor="text1"/>
          <w:sz w:val="24"/>
          <w:lang w:val="en-US"/>
        </w:rPr>
        <w:t>.</w:t>
      </w:r>
      <w:proofErr w:type="gramEnd"/>
      <w:r w:rsidR="006F15CF"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="006F15CF" w:rsidRPr="0013537E">
        <w:rPr>
          <w:rFonts w:ascii="Arial" w:hAnsi="Arial" w:cs="Arial"/>
          <w:color w:val="000000" w:themeColor="text1"/>
          <w:sz w:val="24"/>
        </w:rPr>
        <w:t>Бюретки</w:t>
      </w:r>
      <w:r w:rsidR="006F15CF" w:rsidRPr="0013537E">
        <w:rPr>
          <w:rFonts w:ascii="Arial" w:hAnsi="Arial" w:cs="Arial"/>
          <w:color w:val="000000" w:themeColor="text1"/>
          <w:sz w:val="24"/>
          <w:lang w:val="en-US"/>
        </w:rPr>
        <w:t xml:space="preserve">). </w:t>
      </w:r>
      <w:proofErr w:type="gramEnd"/>
    </w:p>
    <w:p w:rsidR="006F15CF" w:rsidRPr="0013537E" w:rsidRDefault="006F15CF" w:rsidP="00D11FDB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proofErr w:type="gramStart"/>
      <w:r w:rsidRPr="0013537E">
        <w:rPr>
          <w:rFonts w:ascii="Arial" w:hAnsi="Arial" w:cs="Arial"/>
          <w:color w:val="000000" w:themeColor="text1"/>
          <w:sz w:val="24"/>
          <w:lang w:val="en-US"/>
        </w:rPr>
        <w:lastRenderedPageBreak/>
        <w:t>ISO 1042:1998 Laboratory glassware.</w:t>
      </w:r>
      <w:proofErr w:type="gramEnd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Pr="0013537E">
        <w:rPr>
          <w:rFonts w:ascii="Arial" w:hAnsi="Arial" w:cs="Arial"/>
          <w:color w:val="000000" w:themeColor="text1"/>
          <w:sz w:val="24"/>
          <w:lang w:val="en-US"/>
        </w:rPr>
        <w:t>One-mark volumetric flasks (</w:t>
      </w:r>
      <w:r w:rsidRPr="0013537E">
        <w:rPr>
          <w:rFonts w:ascii="Arial" w:hAnsi="Arial" w:cs="Arial"/>
          <w:color w:val="000000" w:themeColor="text1"/>
          <w:sz w:val="24"/>
        </w:rPr>
        <w:t>Посуда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лабораторная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стеклянная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>.</w:t>
      </w:r>
      <w:proofErr w:type="gramEnd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Pr="0013537E">
        <w:rPr>
          <w:rFonts w:ascii="Arial" w:hAnsi="Arial" w:cs="Arial"/>
          <w:color w:val="000000" w:themeColor="text1"/>
          <w:sz w:val="24"/>
        </w:rPr>
        <w:t>Колбы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мерные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с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одной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меткой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). </w:t>
      </w:r>
      <w:proofErr w:type="gramEnd"/>
    </w:p>
    <w:p w:rsidR="006F15CF" w:rsidRPr="0013537E" w:rsidRDefault="00D11FDB" w:rsidP="00D11FDB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proofErr w:type="gramStart"/>
      <w:r w:rsidRPr="0013537E">
        <w:rPr>
          <w:rFonts w:ascii="Arial" w:hAnsi="Arial" w:cs="Arial"/>
          <w:color w:val="000000" w:themeColor="text1"/>
          <w:sz w:val="24"/>
          <w:lang w:val="en-US"/>
        </w:rPr>
        <w:t>ISO 15528:2013</w:t>
      </w:r>
      <w:r w:rsidRPr="0013537E">
        <w:rPr>
          <w:rStyle w:val="a7"/>
          <w:rFonts w:ascii="Arial" w:hAnsi="Arial" w:cs="Arial"/>
          <w:color w:val="000000" w:themeColor="text1"/>
          <w:sz w:val="24"/>
          <w:lang w:val="en-US"/>
        </w:rPr>
        <w:footnoteReference w:customMarkFollows="1" w:id="2"/>
        <w:t>1)</w:t>
      </w:r>
      <w:r w:rsidR="006F15CF" w:rsidRPr="0013537E">
        <w:rPr>
          <w:rFonts w:ascii="Arial" w:hAnsi="Arial" w:cs="Arial"/>
          <w:color w:val="000000" w:themeColor="text1"/>
          <w:sz w:val="24"/>
          <w:lang w:val="en-US"/>
        </w:rPr>
        <w:t xml:space="preserve"> Paints, varnishes and raw materials for paints and varnishes.</w:t>
      </w:r>
      <w:proofErr w:type="gramEnd"/>
      <w:r w:rsidR="006F15CF"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spellStart"/>
      <w:proofErr w:type="gramStart"/>
      <w:r w:rsidR="006F15CF" w:rsidRPr="0013537E">
        <w:rPr>
          <w:rFonts w:ascii="Arial" w:hAnsi="Arial" w:cs="Arial"/>
          <w:color w:val="000000" w:themeColor="text1"/>
          <w:sz w:val="24"/>
        </w:rPr>
        <w:t>Sampling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 xml:space="preserve"> (Краски, лаки и сырье для них.</w:t>
      </w:r>
      <w:proofErr w:type="gramEnd"/>
      <w:r w:rsidR="006F15CF" w:rsidRPr="0013537E">
        <w:rPr>
          <w:rFonts w:ascii="Arial" w:hAnsi="Arial" w:cs="Arial"/>
          <w:color w:val="000000" w:themeColor="text1"/>
          <w:sz w:val="24"/>
        </w:rPr>
        <w:t xml:space="preserve"> </w:t>
      </w:r>
      <w:proofErr w:type="gramStart"/>
      <w:r w:rsidR="006F15CF" w:rsidRPr="0013537E">
        <w:rPr>
          <w:rFonts w:ascii="Arial" w:hAnsi="Arial" w:cs="Arial"/>
          <w:color w:val="000000" w:themeColor="text1"/>
          <w:sz w:val="24"/>
        </w:rPr>
        <w:t xml:space="preserve">Отбор проб). </w:t>
      </w:r>
      <w:proofErr w:type="gramEnd"/>
    </w:p>
    <w:p w:rsidR="006F15CF" w:rsidRPr="0013537E" w:rsidRDefault="006F15CF" w:rsidP="00D11FDB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r w:rsidRPr="0013537E">
        <w:rPr>
          <w:rFonts w:ascii="Arial" w:hAnsi="Arial" w:cs="Arial"/>
          <w:color w:val="000000" w:themeColor="text1"/>
          <w:sz w:val="24"/>
        </w:rPr>
        <w:t xml:space="preserve">ISO 1513:2010 </w:t>
      </w:r>
      <w:proofErr w:type="spellStart"/>
      <w:r w:rsidRPr="0013537E">
        <w:rPr>
          <w:rFonts w:ascii="Arial" w:hAnsi="Arial" w:cs="Arial"/>
          <w:color w:val="000000" w:themeColor="text1"/>
          <w:sz w:val="24"/>
        </w:rPr>
        <w:t>Paints</w:t>
      </w:r>
      <w:proofErr w:type="spellEnd"/>
      <w:r w:rsidRPr="0013537E">
        <w:rPr>
          <w:rFonts w:ascii="Arial" w:hAnsi="Arial" w:cs="Arial"/>
          <w:color w:val="000000" w:themeColor="text1"/>
          <w:sz w:val="24"/>
        </w:rPr>
        <w:t xml:space="preserve"> </w:t>
      </w:r>
      <w:proofErr w:type="spellStart"/>
      <w:r w:rsidRPr="0013537E">
        <w:rPr>
          <w:rFonts w:ascii="Arial" w:hAnsi="Arial" w:cs="Arial"/>
          <w:color w:val="000000" w:themeColor="text1"/>
          <w:sz w:val="24"/>
        </w:rPr>
        <w:t>and</w:t>
      </w:r>
      <w:proofErr w:type="spellEnd"/>
      <w:r w:rsidRPr="0013537E">
        <w:rPr>
          <w:rFonts w:ascii="Arial" w:hAnsi="Arial" w:cs="Arial"/>
          <w:color w:val="000000" w:themeColor="text1"/>
          <w:sz w:val="24"/>
        </w:rPr>
        <w:t xml:space="preserve"> </w:t>
      </w:r>
      <w:proofErr w:type="spellStart"/>
      <w:r w:rsidRPr="0013537E">
        <w:rPr>
          <w:rFonts w:ascii="Arial" w:hAnsi="Arial" w:cs="Arial"/>
          <w:color w:val="000000" w:themeColor="text1"/>
          <w:sz w:val="24"/>
        </w:rPr>
        <w:t>varnishes</w:t>
      </w:r>
      <w:proofErr w:type="spellEnd"/>
      <w:r w:rsidRPr="0013537E">
        <w:rPr>
          <w:rFonts w:ascii="Arial" w:hAnsi="Arial" w:cs="Arial"/>
          <w:color w:val="000000" w:themeColor="text1"/>
          <w:sz w:val="24"/>
        </w:rPr>
        <w:t xml:space="preserve">. 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>Examination and preparation of test samples (</w:t>
      </w:r>
      <w:r w:rsidRPr="0013537E">
        <w:rPr>
          <w:rFonts w:ascii="Arial" w:hAnsi="Arial" w:cs="Arial"/>
          <w:color w:val="000000" w:themeColor="text1"/>
          <w:sz w:val="24"/>
        </w:rPr>
        <w:t>Краски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и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лаки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. </w:t>
      </w:r>
      <w:proofErr w:type="gramStart"/>
      <w:r w:rsidRPr="0013537E">
        <w:rPr>
          <w:rFonts w:ascii="Arial" w:hAnsi="Arial" w:cs="Arial"/>
          <w:color w:val="000000" w:themeColor="text1"/>
          <w:sz w:val="24"/>
        </w:rPr>
        <w:t>Контроль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и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подготовка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проб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для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испытания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). </w:t>
      </w:r>
      <w:proofErr w:type="gramEnd"/>
    </w:p>
    <w:p w:rsidR="006F15CF" w:rsidRPr="0013537E" w:rsidRDefault="006F15CF" w:rsidP="00D11FDB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proofErr w:type="gramStart"/>
      <w:r w:rsidRPr="0013537E">
        <w:rPr>
          <w:rFonts w:ascii="Arial" w:hAnsi="Arial" w:cs="Arial"/>
          <w:color w:val="000000" w:themeColor="text1"/>
          <w:sz w:val="24"/>
          <w:lang w:val="en-US"/>
        </w:rPr>
        <w:t>ISO 3696:1987 Water for analytical laboratory use.</w:t>
      </w:r>
      <w:proofErr w:type="gramEnd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Pr="0013537E">
        <w:rPr>
          <w:rFonts w:ascii="Arial" w:hAnsi="Arial" w:cs="Arial"/>
          <w:color w:val="000000" w:themeColor="text1"/>
          <w:sz w:val="24"/>
          <w:lang w:val="en-US"/>
        </w:rPr>
        <w:t>Specification and test methods (</w:t>
      </w:r>
      <w:r w:rsidRPr="0013537E">
        <w:rPr>
          <w:rFonts w:ascii="Arial" w:hAnsi="Arial" w:cs="Arial"/>
          <w:color w:val="000000" w:themeColor="text1"/>
          <w:sz w:val="24"/>
        </w:rPr>
        <w:t>Вода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для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лабораторного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анализа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>.</w:t>
      </w:r>
      <w:proofErr w:type="gramEnd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Pr="0013537E">
        <w:rPr>
          <w:rFonts w:ascii="Arial" w:hAnsi="Arial" w:cs="Arial"/>
          <w:color w:val="000000" w:themeColor="text1"/>
          <w:sz w:val="24"/>
        </w:rPr>
        <w:t>Технические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требования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и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методы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испытаний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). </w:t>
      </w:r>
      <w:proofErr w:type="gramEnd"/>
    </w:p>
    <w:p w:rsidR="006F15CF" w:rsidRPr="0013537E" w:rsidRDefault="006F15CF" w:rsidP="00D11FDB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ISO 3856-1:1984 Paints and varnishes. </w:t>
      </w:r>
      <w:proofErr w:type="gramStart"/>
      <w:r w:rsidRPr="0013537E">
        <w:rPr>
          <w:rFonts w:ascii="Arial" w:hAnsi="Arial" w:cs="Arial"/>
          <w:color w:val="000000" w:themeColor="text1"/>
          <w:sz w:val="24"/>
          <w:lang w:val="en-US"/>
        </w:rPr>
        <w:t>Determination of «soluble» metal content.</w:t>
      </w:r>
      <w:proofErr w:type="gramEnd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Pr="0013537E">
        <w:rPr>
          <w:rFonts w:ascii="Arial" w:hAnsi="Arial" w:cs="Arial"/>
          <w:color w:val="000000" w:themeColor="text1"/>
          <w:sz w:val="24"/>
          <w:lang w:val="en-US"/>
        </w:rPr>
        <w:t>Part 1.</w:t>
      </w:r>
      <w:proofErr w:type="gramEnd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Pr="0013537E">
        <w:rPr>
          <w:rFonts w:ascii="Arial" w:hAnsi="Arial" w:cs="Arial"/>
          <w:color w:val="000000" w:themeColor="text1"/>
          <w:sz w:val="24"/>
          <w:lang w:val="en-US"/>
        </w:rPr>
        <w:t>Determination of lead content.</w:t>
      </w:r>
      <w:proofErr w:type="gramEnd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Flame atomic absorption spectrometric method and </w:t>
      </w:r>
      <w:proofErr w:type="spellStart"/>
      <w:r w:rsidRPr="0013537E">
        <w:rPr>
          <w:rFonts w:ascii="Arial" w:hAnsi="Arial" w:cs="Arial"/>
          <w:color w:val="000000" w:themeColor="text1"/>
          <w:sz w:val="24"/>
          <w:lang w:val="en-US"/>
        </w:rPr>
        <w:t>dithizone</w:t>
      </w:r>
      <w:proofErr w:type="spellEnd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spellStart"/>
      <w:r w:rsidRPr="0013537E">
        <w:rPr>
          <w:rFonts w:ascii="Arial" w:hAnsi="Arial" w:cs="Arial"/>
          <w:color w:val="000000" w:themeColor="text1"/>
          <w:sz w:val="24"/>
          <w:lang w:val="en-US"/>
        </w:rPr>
        <w:t>spectrophotometric</w:t>
      </w:r>
      <w:proofErr w:type="spellEnd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method (</w:t>
      </w:r>
      <w:r w:rsidRPr="0013537E">
        <w:rPr>
          <w:rFonts w:ascii="Arial" w:hAnsi="Arial" w:cs="Arial"/>
          <w:color w:val="000000" w:themeColor="text1"/>
          <w:sz w:val="24"/>
        </w:rPr>
        <w:t>Краски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и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>лаки</w:t>
      </w:r>
      <w:r w:rsidRPr="0013537E">
        <w:rPr>
          <w:rFonts w:ascii="Arial" w:hAnsi="Arial" w:cs="Arial"/>
          <w:color w:val="000000" w:themeColor="text1"/>
          <w:sz w:val="24"/>
          <w:lang w:val="en-US"/>
        </w:rPr>
        <w:t>.</w:t>
      </w:r>
      <w:proofErr w:type="gramEnd"/>
      <w:r w:rsidRPr="0013537E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13537E">
        <w:rPr>
          <w:rFonts w:ascii="Arial" w:hAnsi="Arial" w:cs="Arial"/>
          <w:color w:val="000000" w:themeColor="text1"/>
          <w:sz w:val="24"/>
        </w:rPr>
        <w:t xml:space="preserve">Определение массовой доли «растворенного» металла. Часть 1. </w:t>
      </w:r>
      <w:proofErr w:type="gramStart"/>
      <w:r w:rsidRPr="0013537E">
        <w:rPr>
          <w:rFonts w:ascii="Arial" w:hAnsi="Arial" w:cs="Arial"/>
          <w:color w:val="000000" w:themeColor="text1"/>
          <w:sz w:val="24"/>
        </w:rPr>
        <w:t xml:space="preserve">Определение содержания свинца спектрометрическим методом атомной абсорбции в пламени и спектрофотометрическим методом с применением </w:t>
      </w:r>
      <w:proofErr w:type="spellStart"/>
      <w:r w:rsidRPr="0013537E">
        <w:rPr>
          <w:rFonts w:ascii="Arial" w:hAnsi="Arial" w:cs="Arial"/>
          <w:color w:val="000000" w:themeColor="text1"/>
          <w:sz w:val="24"/>
        </w:rPr>
        <w:t>дитизона</w:t>
      </w:r>
      <w:proofErr w:type="spellEnd"/>
      <w:r w:rsidRPr="0013537E">
        <w:rPr>
          <w:rFonts w:ascii="Arial" w:hAnsi="Arial" w:cs="Arial"/>
          <w:color w:val="000000" w:themeColor="text1"/>
          <w:sz w:val="24"/>
        </w:rPr>
        <w:t xml:space="preserve">). </w:t>
      </w:r>
      <w:proofErr w:type="gramEnd"/>
    </w:p>
    <w:p w:rsidR="006F15CF" w:rsidRPr="0039463C" w:rsidRDefault="00D11FDB" w:rsidP="00D11FDB">
      <w:pPr>
        <w:ind w:firstLine="567"/>
        <w:rPr>
          <w:rFonts w:ascii="Arial" w:hAnsi="Arial" w:cs="Arial"/>
          <w:color w:val="000000" w:themeColor="text1"/>
          <w:sz w:val="24"/>
        </w:rPr>
      </w:pPr>
      <w:r w:rsidRPr="0013537E">
        <w:rPr>
          <w:rFonts w:ascii="Arial" w:hAnsi="Arial" w:cs="Arial"/>
          <w:color w:val="000000" w:themeColor="text1"/>
          <w:sz w:val="24"/>
        </w:rPr>
        <w:t>ISO 5725 (все части)</w:t>
      </w:r>
      <w:r w:rsidR="006F15CF" w:rsidRPr="0013537E">
        <w:rPr>
          <w:rFonts w:ascii="Arial" w:hAnsi="Arial" w:cs="Arial"/>
          <w:color w:val="000000" w:themeColor="text1"/>
          <w:sz w:val="24"/>
        </w:rPr>
        <w:t xml:space="preserve"> </w:t>
      </w:r>
      <w:proofErr w:type="spellStart"/>
      <w:r w:rsidR="006F15CF" w:rsidRPr="0013537E">
        <w:rPr>
          <w:rFonts w:ascii="Arial" w:hAnsi="Arial" w:cs="Arial"/>
          <w:color w:val="000000" w:themeColor="text1"/>
          <w:sz w:val="24"/>
        </w:rPr>
        <w:t>Accuracy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 xml:space="preserve"> (</w:t>
      </w:r>
      <w:proofErr w:type="spellStart"/>
      <w:r w:rsidR="006F15CF" w:rsidRPr="0013537E">
        <w:rPr>
          <w:rFonts w:ascii="Arial" w:hAnsi="Arial" w:cs="Arial"/>
          <w:color w:val="000000" w:themeColor="text1"/>
          <w:sz w:val="24"/>
        </w:rPr>
        <w:t>trueness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 xml:space="preserve"> </w:t>
      </w:r>
      <w:proofErr w:type="spellStart"/>
      <w:r w:rsidR="006F15CF" w:rsidRPr="0013537E">
        <w:rPr>
          <w:rFonts w:ascii="Arial" w:hAnsi="Arial" w:cs="Arial"/>
          <w:color w:val="000000" w:themeColor="text1"/>
          <w:sz w:val="24"/>
        </w:rPr>
        <w:t>and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 xml:space="preserve"> </w:t>
      </w:r>
      <w:proofErr w:type="spellStart"/>
      <w:r w:rsidR="006F15CF" w:rsidRPr="0013537E">
        <w:rPr>
          <w:rFonts w:ascii="Arial" w:hAnsi="Arial" w:cs="Arial"/>
          <w:color w:val="000000" w:themeColor="text1"/>
          <w:sz w:val="24"/>
        </w:rPr>
        <w:t>precision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 xml:space="preserve">) </w:t>
      </w:r>
      <w:proofErr w:type="spellStart"/>
      <w:r w:rsidR="006F15CF" w:rsidRPr="0013537E">
        <w:rPr>
          <w:rFonts w:ascii="Arial" w:hAnsi="Arial" w:cs="Arial"/>
          <w:color w:val="000000" w:themeColor="text1"/>
          <w:sz w:val="24"/>
        </w:rPr>
        <w:t>of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 xml:space="preserve"> </w:t>
      </w:r>
      <w:proofErr w:type="spellStart"/>
      <w:r w:rsidR="006F15CF" w:rsidRPr="0013537E">
        <w:rPr>
          <w:rFonts w:ascii="Arial" w:hAnsi="Arial" w:cs="Arial"/>
          <w:color w:val="000000" w:themeColor="text1"/>
          <w:sz w:val="24"/>
        </w:rPr>
        <w:t>measurement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 xml:space="preserve"> </w:t>
      </w:r>
      <w:proofErr w:type="spellStart"/>
      <w:r w:rsidR="006F15CF" w:rsidRPr="0013537E">
        <w:rPr>
          <w:rFonts w:ascii="Arial" w:hAnsi="Arial" w:cs="Arial"/>
          <w:color w:val="000000" w:themeColor="text1"/>
          <w:sz w:val="24"/>
        </w:rPr>
        <w:t>methods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 xml:space="preserve"> </w:t>
      </w:r>
      <w:proofErr w:type="spellStart"/>
      <w:r w:rsidR="006F15CF" w:rsidRPr="0013537E">
        <w:rPr>
          <w:rFonts w:ascii="Arial" w:hAnsi="Arial" w:cs="Arial"/>
          <w:color w:val="000000" w:themeColor="text1"/>
          <w:sz w:val="24"/>
        </w:rPr>
        <w:t>and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 xml:space="preserve"> </w:t>
      </w:r>
      <w:proofErr w:type="spellStart"/>
      <w:r w:rsidR="006F15CF" w:rsidRPr="0013537E">
        <w:rPr>
          <w:rFonts w:ascii="Arial" w:hAnsi="Arial" w:cs="Arial"/>
          <w:color w:val="000000" w:themeColor="text1"/>
          <w:sz w:val="24"/>
        </w:rPr>
        <w:t>results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 xml:space="preserve"> (Точность (правильность и </w:t>
      </w:r>
      <w:proofErr w:type="spellStart"/>
      <w:r w:rsidR="006F15CF" w:rsidRPr="0013537E">
        <w:rPr>
          <w:rFonts w:ascii="Arial" w:hAnsi="Arial" w:cs="Arial"/>
          <w:color w:val="000000" w:themeColor="text1"/>
          <w:sz w:val="24"/>
        </w:rPr>
        <w:t>прецизионность</w:t>
      </w:r>
      <w:proofErr w:type="spellEnd"/>
      <w:r w:rsidR="006F15CF" w:rsidRPr="0013537E">
        <w:rPr>
          <w:rFonts w:ascii="Arial" w:hAnsi="Arial" w:cs="Arial"/>
          <w:color w:val="000000" w:themeColor="text1"/>
          <w:sz w:val="24"/>
        </w:rPr>
        <w:t>) методов и результатов измерений).</w:t>
      </w:r>
    </w:p>
    <w:p w:rsidR="00CA4424" w:rsidRDefault="00CA4424" w:rsidP="006914B7">
      <w:pPr>
        <w:ind w:firstLine="567"/>
        <w:rPr>
          <w:rFonts w:ascii="Arial" w:eastAsia="Calibri" w:hAnsi="Arial" w:cs="Arial"/>
          <w:sz w:val="24"/>
          <w:lang w:eastAsia="en-US"/>
        </w:rPr>
      </w:pPr>
    </w:p>
    <w:p w:rsidR="00B406BF" w:rsidRDefault="00B406BF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39463C">
        <w:rPr>
          <w:rFonts w:ascii="Arial" w:eastAsia="Calibri" w:hAnsi="Arial" w:cs="Arial"/>
          <w:color w:val="000000" w:themeColor="text1"/>
          <w:spacing w:val="40"/>
          <w:sz w:val="20"/>
          <w:szCs w:val="22"/>
          <w:lang w:eastAsia="en-US"/>
        </w:rPr>
        <w:t>Примечание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 xml:space="preserve"> – При использовании настоящего стандарта целесообразно проверить действия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документ заменен (изменен), то при использовании настоящ</w:t>
      </w:r>
      <w:r w:rsidR="0019374B" w:rsidRPr="0019374B">
        <w:rPr>
          <w:rFonts w:ascii="Arial" w:hAnsi="Arial" w:cs="Arial"/>
          <w:color w:val="000000" w:themeColor="text1"/>
          <w:sz w:val="20"/>
          <w:szCs w:val="20"/>
        </w:rPr>
        <w:t>его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 xml:space="preserve"> стандарт</w:t>
      </w:r>
      <w:r w:rsidR="0019374B">
        <w:rPr>
          <w:rFonts w:ascii="Arial" w:hAnsi="Arial" w:cs="Arial"/>
          <w:color w:val="000000" w:themeColor="text1"/>
          <w:sz w:val="20"/>
          <w:szCs w:val="20"/>
        </w:rPr>
        <w:t>а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>, следует руководствоваться замененным (измененным) стандартом.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EA5849" w:rsidRDefault="00EA584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FA75D5" w:rsidRPr="006914B7" w:rsidRDefault="00FA75D5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61192" w:rsidRPr="0019374B" w:rsidRDefault="00EA5849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5" w:name="_Toc33784195"/>
      <w:r w:rsidRPr="0019374B">
        <w:rPr>
          <w:rFonts w:ascii="Arial" w:hAnsi="Arial" w:cs="Arial"/>
          <w:color w:val="000000" w:themeColor="text1"/>
        </w:rPr>
        <w:t>Сущность метода</w:t>
      </w:r>
      <w:bookmarkEnd w:id="5"/>
    </w:p>
    <w:p w:rsidR="00683B5A" w:rsidRDefault="00683B5A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EA5849" w:rsidRPr="006914B7" w:rsidRDefault="00EA5849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B406BF" w:rsidRDefault="00D11FDB" w:rsidP="00EA584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Разложение испытуемой пробы проводят методом сухого </w:t>
      </w: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озоления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 xml:space="preserve">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D11FDB">
        <w:rPr>
          <w:rFonts w:ascii="Arial" w:hAnsi="Arial" w:cs="Arial"/>
          <w:bCs/>
          <w:color w:val="000000" w:themeColor="text1"/>
          <w:sz w:val="24"/>
        </w:rPr>
        <w:t>раздел 4), или методом мокрого окисления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D11FDB">
        <w:rPr>
          <w:rFonts w:ascii="Arial" w:hAnsi="Arial" w:cs="Arial"/>
          <w:bCs/>
          <w:color w:val="000000" w:themeColor="text1"/>
          <w:sz w:val="24"/>
        </w:rPr>
        <w:t>раздел 5) и определяют свинец методом пламенной атомно-абсорбционной спектрометрии.</w:t>
      </w:r>
    </w:p>
    <w:p w:rsidR="00E52F28" w:rsidRDefault="00E52F28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EA5849" w:rsidRDefault="00EA5849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B106F3" w:rsidRPr="0019374B" w:rsidRDefault="002201EB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Start w:id="6" w:name="_Toc33784196"/>
      <w:r w:rsidR="00D11FDB" w:rsidRPr="0019374B">
        <w:rPr>
          <w:rFonts w:ascii="Arial" w:hAnsi="Arial" w:cs="Arial"/>
          <w:color w:val="000000" w:themeColor="text1"/>
        </w:rPr>
        <w:t xml:space="preserve">Метод </w:t>
      </w:r>
      <w:proofErr w:type="gramStart"/>
      <w:r w:rsidR="00D11FDB" w:rsidRPr="0019374B">
        <w:rPr>
          <w:rFonts w:ascii="Arial" w:hAnsi="Arial" w:cs="Arial"/>
          <w:color w:val="000000" w:themeColor="text1"/>
        </w:rPr>
        <w:t>сухого</w:t>
      </w:r>
      <w:proofErr w:type="gramEnd"/>
      <w:r w:rsidR="00D11FDB" w:rsidRPr="0019374B">
        <w:rPr>
          <w:rFonts w:ascii="Arial" w:hAnsi="Arial" w:cs="Arial"/>
          <w:color w:val="000000" w:themeColor="text1"/>
        </w:rPr>
        <w:t xml:space="preserve"> </w:t>
      </w:r>
      <w:proofErr w:type="spellStart"/>
      <w:r w:rsidR="00D11FDB" w:rsidRPr="0019374B">
        <w:rPr>
          <w:rFonts w:ascii="Arial" w:hAnsi="Arial" w:cs="Arial"/>
          <w:color w:val="000000" w:themeColor="text1"/>
        </w:rPr>
        <w:t>озоления</w:t>
      </w:r>
      <w:bookmarkEnd w:id="6"/>
      <w:proofErr w:type="spellEnd"/>
    </w:p>
    <w:p w:rsidR="0088541F" w:rsidRDefault="00D11FDB" w:rsidP="00D11FDB">
      <w:pPr>
        <w:tabs>
          <w:tab w:val="left" w:pos="900"/>
        </w:tabs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ab/>
      </w:r>
    </w:p>
    <w:p w:rsidR="00D11FDB" w:rsidRDefault="00D11FDB" w:rsidP="00D11FDB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7" w:name="_Toc33784197"/>
      <w:r>
        <w:rPr>
          <w:rFonts w:ascii="Arial" w:hAnsi="Arial" w:cs="Arial"/>
          <w:color w:val="000000" w:themeColor="text1"/>
          <w:sz w:val="24"/>
          <w:szCs w:val="24"/>
        </w:rPr>
        <w:t>Сущность метода</w:t>
      </w:r>
      <w:bookmarkEnd w:id="7"/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7107A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Испытуемый образец испаряют до сухого состояния и проводят </w:t>
      </w: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озоление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 xml:space="preserve"> при 475</w:t>
      </w:r>
      <w:proofErr w:type="gramStart"/>
      <w:r w:rsidRPr="00D11FDB">
        <w:rPr>
          <w:rFonts w:ascii="Arial" w:hAnsi="Arial" w:cs="Arial"/>
          <w:bCs/>
          <w:color w:val="000000" w:themeColor="text1"/>
          <w:sz w:val="24"/>
        </w:rPr>
        <w:t xml:space="preserve"> °С</w:t>
      </w:r>
      <w:proofErr w:type="gramEnd"/>
      <w:r w:rsidRPr="00D11FDB">
        <w:rPr>
          <w:rFonts w:ascii="Arial" w:hAnsi="Arial" w:cs="Arial"/>
          <w:bCs/>
          <w:color w:val="000000" w:themeColor="text1"/>
          <w:sz w:val="24"/>
        </w:rPr>
        <w:t xml:space="preserve"> для удаления всех органических веществ. Экстрагируют свинец из остатка соляной кислоты.</w:t>
      </w:r>
    </w:p>
    <w:p w:rsid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D11FDB" w:rsidRPr="00D11FDB" w:rsidRDefault="00D11FDB" w:rsidP="00D11FDB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8" w:name="_Toc33784198"/>
      <w:r w:rsidRPr="00D11FDB">
        <w:rPr>
          <w:rFonts w:ascii="Arial" w:hAnsi="Arial" w:cs="Arial"/>
          <w:color w:val="000000" w:themeColor="text1"/>
          <w:sz w:val="24"/>
          <w:szCs w:val="24"/>
        </w:rPr>
        <w:t>Реактивы</w:t>
      </w:r>
      <w:bookmarkEnd w:id="8"/>
      <w:r w:rsidRPr="00D11F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11FDB" w:rsidRDefault="00D11FDB" w:rsidP="00D11FDB">
      <w:pPr>
        <w:autoSpaceDE w:val="0"/>
        <w:autoSpaceDN w:val="0"/>
        <w:adjustRightInd w:val="0"/>
        <w:jc w:val="left"/>
        <w:rPr>
          <w:color w:val="000000"/>
          <w:sz w:val="23"/>
          <w:szCs w:val="23"/>
        </w:rPr>
      </w:pP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Для испытаний следует пользоваться только реактивами известной аналитической квалификации и водой с минимальным классом чистоты 3 в соответствии с ISO 3696.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lastRenderedPageBreak/>
        <w:t xml:space="preserve">4.2.1 Натрия карбонат безводный.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4.2.2 Магния карбонат.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4.2.3 Сера.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4.2.4 Парафин жидкий.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>4.2.5</w:t>
      </w:r>
      <w:r w:rsidR="0019374B">
        <w:rPr>
          <w:rFonts w:ascii="Arial" w:hAnsi="Arial" w:cs="Arial"/>
          <w:bCs/>
          <w:color w:val="000000" w:themeColor="text1"/>
          <w:sz w:val="24"/>
        </w:rPr>
        <w:t xml:space="preserve"> Натрия сульфид, раствор, 10 г/д</w:t>
      </w:r>
      <w:r w:rsidR="0019374B">
        <w:rPr>
          <w:rFonts w:ascii="Arial" w:hAnsi="Arial" w:cs="Arial"/>
          <w:sz w:val="24"/>
        </w:rPr>
        <w:t>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>4.2.6 Кислота соляная, раствор, приблизительно 180 г/</w:t>
      </w:r>
      <w:r w:rsidR="0019374B">
        <w:rPr>
          <w:rFonts w:ascii="Arial" w:hAnsi="Arial" w:cs="Arial"/>
          <w:sz w:val="24"/>
        </w:rPr>
        <w:t>дм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450 </w:t>
      </w:r>
      <w:r w:rsidR="0019374B">
        <w:rPr>
          <w:rFonts w:ascii="Arial" w:hAnsi="Arial" w:cs="Arial"/>
          <w:sz w:val="24"/>
        </w:rPr>
        <w:t>см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 36 %-</w:t>
      </w: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ного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 xml:space="preserve"> (по массе) раствора соляной кислоты, Q ~ 1,18 г/</w:t>
      </w:r>
      <w:r w:rsidR="0019374B">
        <w:rPr>
          <w:rFonts w:ascii="Arial" w:hAnsi="Arial" w:cs="Arial"/>
          <w:sz w:val="24"/>
        </w:rPr>
        <w:t>см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, добавляют в приблизительно равное количество воды и разбавляют до 1000 </w:t>
      </w:r>
      <w:r w:rsidR="0019374B">
        <w:rPr>
          <w:rFonts w:ascii="Arial" w:hAnsi="Arial" w:cs="Arial"/>
          <w:sz w:val="24"/>
        </w:rPr>
        <w:t>см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>4.2.7 Кислота соляная, раствор, приблизительно 18 г/</w:t>
      </w:r>
      <w:r w:rsidR="0019374B">
        <w:rPr>
          <w:rFonts w:ascii="Arial" w:hAnsi="Arial" w:cs="Arial"/>
          <w:sz w:val="24"/>
        </w:rPr>
        <w:t>дм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100 </w:t>
      </w:r>
      <w:r w:rsidR="0019374B">
        <w:rPr>
          <w:rFonts w:ascii="Arial" w:hAnsi="Arial" w:cs="Arial"/>
          <w:sz w:val="24"/>
        </w:rPr>
        <w:t>см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 соляной кислоты добавляют в воду и разбавляют до 1000 </w:t>
      </w:r>
      <w:r w:rsidR="0019374B">
        <w:rPr>
          <w:rFonts w:ascii="Arial" w:hAnsi="Arial" w:cs="Arial"/>
          <w:sz w:val="24"/>
        </w:rPr>
        <w:t>см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>4.2.8 Кислота азотная, приблизительно 315 г/</w:t>
      </w:r>
      <w:r w:rsidR="0019374B">
        <w:rPr>
          <w:rFonts w:ascii="Arial" w:hAnsi="Arial" w:cs="Arial"/>
          <w:bCs/>
          <w:color w:val="000000" w:themeColor="text1"/>
          <w:sz w:val="24"/>
        </w:rPr>
        <w:t>д</w:t>
      </w:r>
      <w:r w:rsidR="0019374B">
        <w:rPr>
          <w:rFonts w:ascii="Arial" w:hAnsi="Arial" w:cs="Arial"/>
          <w:sz w:val="24"/>
        </w:rPr>
        <w:t>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>1 объем 65 %-</w:t>
      </w: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ного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 xml:space="preserve"> (по массе) раствора азотной кислоты, Q ~ 1,40 г/</w:t>
      </w:r>
      <w:r w:rsidR="0019374B">
        <w:rPr>
          <w:rFonts w:ascii="Arial" w:hAnsi="Arial" w:cs="Arial"/>
          <w:sz w:val="24"/>
        </w:rPr>
        <w:t>см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, добавляют к 2 объемам воды.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4.2.9 Свинец, стандартный раствор, содержащий 1 г </w:t>
      </w: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 xml:space="preserve"> на литр, готовят одним из методов: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a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 xml:space="preserve">) содержимое ампулы стандартного раствора свинца, включающее точно </w:t>
      </w:r>
      <w:r w:rsidR="008973ED">
        <w:rPr>
          <w:rFonts w:ascii="Arial" w:hAnsi="Arial" w:cs="Arial"/>
          <w:bCs/>
          <w:color w:val="000000" w:themeColor="text1"/>
          <w:sz w:val="24"/>
        </w:rPr>
        <w:t xml:space="preserve">             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1 г </w:t>
      </w: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 xml:space="preserve">, переливают в мерную колбу с одной меткой, вместимостью 1000 </w:t>
      </w:r>
      <w:r w:rsidR="0019374B">
        <w:rPr>
          <w:rFonts w:ascii="Arial" w:hAnsi="Arial" w:cs="Arial"/>
          <w:sz w:val="24"/>
        </w:rPr>
        <w:t>см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>, содержащую некоторое количество воды и 30 мл азотной кислоты (</w:t>
      </w:r>
      <w:r w:rsidR="008973ED"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4.2.8), разбавляют до метки водой, и тщательно перемешивают;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или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proofErr w:type="gramStart"/>
      <w:r w:rsidRPr="00D11FDB">
        <w:rPr>
          <w:rFonts w:ascii="Arial" w:hAnsi="Arial" w:cs="Arial"/>
          <w:bCs/>
          <w:color w:val="000000" w:themeColor="text1"/>
          <w:sz w:val="24"/>
        </w:rPr>
        <w:t>b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>) 1,598 г нитрата свинца [</w:t>
      </w: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 xml:space="preserve">(NO3)2] (предварительно высушенного в течение 2 ч при температуре 105 °С) взвешивают, с погрешностью не более 1 мг, растворяют в мерной колбе с одной меткой, вместимостью 1000 </w:t>
      </w:r>
      <w:r w:rsidR="0019374B">
        <w:rPr>
          <w:rFonts w:ascii="Arial" w:hAnsi="Arial" w:cs="Arial"/>
          <w:sz w:val="24"/>
        </w:rPr>
        <w:t>см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, содержащую воду, добавляют 30 </w:t>
      </w:r>
      <w:r w:rsidR="0019374B">
        <w:rPr>
          <w:rFonts w:ascii="Arial" w:hAnsi="Arial" w:cs="Arial"/>
          <w:sz w:val="24"/>
        </w:rPr>
        <w:t>см</w:t>
      </w:r>
      <w:r w:rsidR="0019374B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 азотной кислоты (</w:t>
      </w:r>
      <w:r w:rsidR="008973ED"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4.2.8), разбавляют до метки водой и тщательно перемешивают. </w:t>
      </w:r>
      <w:proofErr w:type="gramEnd"/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1 мл данного стандартного раствора содержит 1 мг </w:t>
      </w: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4.2.10 Свинец, стандартный раствор, содержащий 100 мг </w:t>
      </w: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 xml:space="preserve"> на 1</w:t>
      </w:r>
      <w:r w:rsidR="00AF3094">
        <w:rPr>
          <w:rFonts w:ascii="Arial" w:hAnsi="Arial" w:cs="Arial"/>
          <w:bCs/>
          <w:color w:val="000000" w:themeColor="text1"/>
          <w:sz w:val="24"/>
        </w:rPr>
        <w:t xml:space="preserve"> д</w:t>
      </w:r>
      <w:r w:rsidR="00AF3094">
        <w:rPr>
          <w:rFonts w:ascii="Arial" w:hAnsi="Arial" w:cs="Arial"/>
          <w:sz w:val="24"/>
        </w:rPr>
        <w:t>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Раствор готовят в день применения.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>В мерную колбу с одной меткой, вместимостью 100 мл, переносят пипеткой 10 мл стандартного раствора (</w:t>
      </w:r>
      <w:r w:rsidR="008973ED"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4.2.9), доводят до метки соляной кислотой </w:t>
      </w:r>
      <w:r w:rsidR="008973ED">
        <w:rPr>
          <w:rFonts w:ascii="Arial" w:hAnsi="Arial" w:cs="Arial"/>
          <w:bCs/>
          <w:color w:val="000000" w:themeColor="text1"/>
          <w:sz w:val="24"/>
        </w:rPr>
        <w:t xml:space="preserve">                </w:t>
      </w:r>
      <w:r w:rsidRPr="00D11FDB">
        <w:rPr>
          <w:rFonts w:ascii="Arial" w:hAnsi="Arial" w:cs="Arial"/>
          <w:bCs/>
          <w:color w:val="000000" w:themeColor="text1"/>
          <w:sz w:val="24"/>
        </w:rPr>
        <w:t>(</w:t>
      </w:r>
      <w:r w:rsidR="008973ED"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D11FDB">
        <w:rPr>
          <w:rFonts w:ascii="Arial" w:hAnsi="Arial" w:cs="Arial"/>
          <w:bCs/>
          <w:color w:val="000000" w:themeColor="text1"/>
          <w:sz w:val="24"/>
        </w:rPr>
        <w:t xml:space="preserve">4.2.7) и тщательно перемешивают. </w:t>
      </w:r>
    </w:p>
    <w:p w:rsidR="00D11FDB" w:rsidRPr="00D11FDB" w:rsidRDefault="00D11FDB" w:rsidP="00D11FD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11FDB">
        <w:rPr>
          <w:rFonts w:ascii="Arial" w:hAnsi="Arial" w:cs="Arial"/>
          <w:bCs/>
          <w:color w:val="000000" w:themeColor="text1"/>
          <w:sz w:val="24"/>
        </w:rPr>
        <w:t xml:space="preserve">1 мл данного стандартного раствора содержит 100 мкг </w:t>
      </w:r>
      <w:proofErr w:type="spellStart"/>
      <w:r w:rsidRPr="00D11FDB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D11FDB">
        <w:rPr>
          <w:rFonts w:ascii="Arial" w:hAnsi="Arial" w:cs="Arial"/>
          <w:bCs/>
          <w:color w:val="000000" w:themeColor="text1"/>
          <w:sz w:val="24"/>
        </w:rPr>
        <w:t>.</w:t>
      </w:r>
    </w:p>
    <w:p w:rsidR="0065294E" w:rsidRDefault="0065294E" w:rsidP="006914B7">
      <w:pPr>
        <w:pStyle w:val="Style34"/>
        <w:widowControl/>
        <w:snapToGrid w:val="0"/>
        <w:ind w:firstLine="567"/>
        <w:jc w:val="both"/>
        <w:rPr>
          <w:rStyle w:val="FontStyle100"/>
          <w:color w:val="000000" w:themeColor="text1"/>
          <w:sz w:val="24"/>
          <w:szCs w:val="24"/>
        </w:rPr>
      </w:pPr>
    </w:p>
    <w:p w:rsidR="008973ED" w:rsidRPr="008973ED" w:rsidRDefault="008973ED" w:rsidP="008973ED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9" w:name="_Toc33784199"/>
      <w:r w:rsidRPr="008973ED">
        <w:rPr>
          <w:rFonts w:ascii="Arial" w:hAnsi="Arial" w:cs="Arial"/>
          <w:color w:val="000000" w:themeColor="text1"/>
          <w:sz w:val="24"/>
          <w:szCs w:val="24"/>
        </w:rPr>
        <w:t>Аппаратура</w:t>
      </w:r>
      <w:bookmarkEnd w:id="9"/>
      <w:r w:rsidRPr="008973E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Обычное лабораторное оборудование, а также</w:t>
      </w:r>
      <w:r>
        <w:rPr>
          <w:rFonts w:ascii="Arial" w:hAnsi="Arial" w:cs="Arial"/>
          <w:bCs/>
          <w:color w:val="000000" w:themeColor="text1"/>
          <w:sz w:val="24"/>
        </w:rPr>
        <w:t>: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4.3.1 Тигли из кремнезема, предпочтительно новые.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4.3.2 Печь муфельная, поддерживающая температуру (475 ± 25) °С.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4.3.3 Плитка нагревательная с терморегулятором. </w:t>
      </w:r>
    </w:p>
    <w:p w:rsid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973ED" w:rsidRPr="008973ED" w:rsidRDefault="008973ED" w:rsidP="008973ED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0" w:name="_Toc33784200"/>
      <w:r w:rsidRPr="008973ED">
        <w:rPr>
          <w:rFonts w:ascii="Arial" w:hAnsi="Arial" w:cs="Arial"/>
          <w:color w:val="000000" w:themeColor="text1"/>
          <w:sz w:val="24"/>
          <w:szCs w:val="24"/>
        </w:rPr>
        <w:t>Отбор проб</w:t>
      </w:r>
      <w:bookmarkEnd w:id="10"/>
      <w:r w:rsidRPr="008973E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Представительный испытуемый образец берут по методу, описанному в </w:t>
      </w:r>
      <w:r>
        <w:rPr>
          <w:rFonts w:ascii="Arial" w:hAnsi="Arial" w:cs="Arial"/>
          <w:bCs/>
          <w:color w:val="000000" w:themeColor="text1"/>
          <w:sz w:val="24"/>
        </w:rPr>
        <w:t xml:space="preserve">             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ISO 1512.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Образец для испытания отбирают и подготавливают по ISO 1513. </w:t>
      </w:r>
    </w:p>
    <w:p w:rsid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973ED" w:rsidRPr="008973ED" w:rsidRDefault="008973ED" w:rsidP="008973ED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11" w:name="_Toc33784201"/>
      <w:r w:rsidRPr="008973ED">
        <w:rPr>
          <w:rFonts w:ascii="Arial" w:hAnsi="Arial" w:cs="Arial"/>
          <w:color w:val="000000" w:themeColor="text1"/>
          <w:sz w:val="24"/>
          <w:szCs w:val="24"/>
        </w:rPr>
        <w:t>Проведение испытания</w:t>
      </w:r>
      <w:bookmarkEnd w:id="11"/>
      <w:r w:rsidRPr="008973E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4.5.1 Предварительные испытания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Если состав испытуемого образца </w:t>
      </w:r>
      <w:proofErr w:type="gramStart"/>
      <w:r w:rsidRPr="008973ED">
        <w:rPr>
          <w:rFonts w:ascii="Arial" w:hAnsi="Arial" w:cs="Arial"/>
          <w:bCs/>
          <w:color w:val="000000" w:themeColor="text1"/>
          <w:sz w:val="24"/>
        </w:rPr>
        <w:t>неизвестна</w:t>
      </w:r>
      <w:proofErr w:type="gramEnd"/>
      <w:r w:rsidRPr="008973ED">
        <w:rPr>
          <w:rFonts w:ascii="Arial" w:hAnsi="Arial" w:cs="Arial"/>
          <w:bCs/>
          <w:color w:val="000000" w:themeColor="text1"/>
          <w:sz w:val="24"/>
        </w:rPr>
        <w:t xml:space="preserve">, проводят качественные </w:t>
      </w:r>
      <w:r w:rsidRPr="008973ED">
        <w:rPr>
          <w:rFonts w:ascii="Arial" w:hAnsi="Arial" w:cs="Arial"/>
          <w:bCs/>
          <w:color w:val="000000" w:themeColor="text1"/>
          <w:sz w:val="24"/>
        </w:rPr>
        <w:lastRenderedPageBreak/>
        <w:t xml:space="preserve">испытания на присутствие нитрата целлюлозы и сурьмы. Если результаты данных испытаний не подтвердят отсутствие нитрата целлюлозы и сурьмы, проводят полную процедуру испытания.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4.5.2 Испытуемый образец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Испытание проводят дважды.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Образец тщательно перемешивают и немедленно переносят около 5 г во взвешенный тигель из кремнезема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4.3.1). Испытуемый образец взвешивают с погрешностью не более 10 мг.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Если материал содержит нитрат целлюлозы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973ED">
        <w:rPr>
          <w:rFonts w:ascii="Arial" w:hAnsi="Arial" w:cs="Arial"/>
          <w:bCs/>
          <w:color w:val="000000" w:themeColor="text1"/>
          <w:sz w:val="24"/>
        </w:rPr>
        <w:t>4.5.1), то испытуемую часть смешивают с 2 г жидкого парафина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4.2.4) в тигле.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4.5.3 </w:t>
      </w:r>
      <w:proofErr w:type="spellStart"/>
      <w:r w:rsidRPr="008973ED">
        <w:rPr>
          <w:rFonts w:ascii="Arial" w:hAnsi="Arial" w:cs="Arial"/>
          <w:bCs/>
          <w:color w:val="000000" w:themeColor="text1"/>
          <w:sz w:val="24"/>
        </w:rPr>
        <w:t>Озоление</w:t>
      </w:r>
      <w:proofErr w:type="spellEnd"/>
      <w:r w:rsidRPr="008973ED">
        <w:rPr>
          <w:rFonts w:ascii="Arial" w:hAnsi="Arial" w:cs="Arial"/>
          <w:bCs/>
          <w:color w:val="000000" w:themeColor="text1"/>
          <w:sz w:val="24"/>
        </w:rPr>
        <w:t xml:space="preserve">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Тигель с содержимым помещают на нагревательную плитку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4.3.3) и ставят в вытяжной шкаф. Постепенно поднимают температуру плитки для удаления всех летучих растворителей.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2 г карбоната магния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>4.2.2) распределяют по содержимому тигля и в течение 10 мин вводят тигель в муфельную печь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>4.3.2) при 350 °С. Повышают температуру печи до (475 ± 25) °</w:t>
      </w:r>
      <w:proofErr w:type="gramStart"/>
      <w:r w:rsidRPr="008973ED">
        <w:rPr>
          <w:rFonts w:ascii="Arial" w:hAnsi="Arial" w:cs="Arial"/>
          <w:bCs/>
          <w:color w:val="000000" w:themeColor="text1"/>
          <w:sz w:val="24"/>
        </w:rPr>
        <w:t>С</w:t>
      </w:r>
      <w:proofErr w:type="gramEnd"/>
      <w:r w:rsidRPr="008973ED">
        <w:rPr>
          <w:rFonts w:ascii="Arial" w:hAnsi="Arial" w:cs="Arial"/>
          <w:bCs/>
          <w:color w:val="000000" w:themeColor="text1"/>
          <w:sz w:val="24"/>
        </w:rPr>
        <w:t xml:space="preserve"> </w:t>
      </w:r>
      <w:proofErr w:type="gramStart"/>
      <w:r w:rsidRPr="008973ED">
        <w:rPr>
          <w:rFonts w:ascii="Arial" w:hAnsi="Arial" w:cs="Arial"/>
          <w:bCs/>
          <w:color w:val="000000" w:themeColor="text1"/>
          <w:sz w:val="24"/>
        </w:rPr>
        <w:t>в</w:t>
      </w:r>
      <w:proofErr w:type="gramEnd"/>
      <w:r w:rsidRPr="008973ED">
        <w:rPr>
          <w:rFonts w:ascii="Arial" w:hAnsi="Arial" w:cs="Arial"/>
          <w:bCs/>
          <w:color w:val="000000" w:themeColor="text1"/>
          <w:sz w:val="24"/>
        </w:rPr>
        <w:t xml:space="preserve"> течение 60 мин и выдерживают при этой температуре до завершения </w:t>
      </w:r>
      <w:proofErr w:type="spellStart"/>
      <w:r w:rsidRPr="008973ED">
        <w:rPr>
          <w:rFonts w:ascii="Arial" w:hAnsi="Arial" w:cs="Arial"/>
          <w:bCs/>
          <w:color w:val="000000" w:themeColor="text1"/>
          <w:sz w:val="24"/>
        </w:rPr>
        <w:t>озоления</w:t>
      </w:r>
      <w:proofErr w:type="spellEnd"/>
      <w:r w:rsidRPr="008973ED">
        <w:rPr>
          <w:rFonts w:ascii="Arial" w:hAnsi="Arial" w:cs="Arial"/>
          <w:bCs/>
          <w:color w:val="000000" w:themeColor="text1"/>
          <w:sz w:val="24"/>
        </w:rPr>
        <w:t xml:space="preserve">. Обеспечивают доступ воздуха для окисления.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Необходимо следить за тем, чтобы материал в тигле не воспламенялся.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4.5.4 Экстрагирование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4.5.4.1</w:t>
      </w:r>
      <w:proofErr w:type="gramStart"/>
      <w:r w:rsidRPr="008973ED">
        <w:rPr>
          <w:rFonts w:ascii="Arial" w:hAnsi="Arial" w:cs="Arial"/>
          <w:bCs/>
          <w:color w:val="000000" w:themeColor="text1"/>
          <w:sz w:val="24"/>
        </w:rPr>
        <w:t xml:space="preserve"> Е</w:t>
      </w:r>
      <w:proofErr w:type="gramEnd"/>
      <w:r w:rsidRPr="008973ED">
        <w:rPr>
          <w:rFonts w:ascii="Arial" w:hAnsi="Arial" w:cs="Arial"/>
          <w:bCs/>
          <w:color w:val="000000" w:themeColor="text1"/>
          <w:sz w:val="24"/>
        </w:rPr>
        <w:t>сли материал не содержит сурьмы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4.5.1), то испытание проводят следующим образом.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Охлаждают тигель и золу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4.5.3), затем их помещают в химический стакан вместимостью 250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. Добавляют 100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 раствора соляной кислоты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973ED">
        <w:rPr>
          <w:rFonts w:ascii="Arial" w:hAnsi="Arial" w:cs="Arial"/>
          <w:bCs/>
          <w:color w:val="000000" w:themeColor="text1"/>
          <w:sz w:val="24"/>
        </w:rPr>
        <w:t>4.2.6) и кипятят на слабом огне на нагревательной плитке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4.3.3) в течение 15 мин, а затем выпаривают в течение 15 мин.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Горячую смесь фильтруют </w:t>
      </w:r>
      <w:proofErr w:type="spellStart"/>
      <w:r w:rsidRPr="008973ED">
        <w:rPr>
          <w:rFonts w:ascii="Arial" w:hAnsi="Arial" w:cs="Arial"/>
          <w:bCs/>
          <w:color w:val="000000" w:themeColor="text1"/>
          <w:sz w:val="24"/>
        </w:rPr>
        <w:t>декантированием</w:t>
      </w:r>
      <w:proofErr w:type="spellEnd"/>
      <w:r w:rsidRPr="008973ED">
        <w:rPr>
          <w:rFonts w:ascii="Arial" w:hAnsi="Arial" w:cs="Arial"/>
          <w:bCs/>
          <w:color w:val="000000" w:themeColor="text1"/>
          <w:sz w:val="24"/>
        </w:rPr>
        <w:t xml:space="preserve"> через тонкий бумажный фильтр</w:t>
      </w:r>
      <w:proofErr w:type="gramStart"/>
      <w:r w:rsidRPr="008973ED">
        <w:rPr>
          <w:rFonts w:ascii="Arial" w:hAnsi="Arial" w:cs="Arial"/>
          <w:bCs/>
          <w:color w:val="000000" w:themeColor="text1"/>
          <w:sz w:val="24"/>
        </w:rPr>
        <w:t>1</w:t>
      </w:r>
      <w:proofErr w:type="gramEnd"/>
      <w:r w:rsidRPr="008973ED">
        <w:rPr>
          <w:rFonts w:ascii="Arial" w:hAnsi="Arial" w:cs="Arial"/>
          <w:bCs/>
          <w:color w:val="000000" w:themeColor="text1"/>
          <w:sz w:val="24"/>
        </w:rPr>
        <w:t>) в химический стакан вместимостью 250</w:t>
      </w:r>
      <w:r w:rsidR="00AF3094" w:rsidRPr="00AF3094">
        <w:rPr>
          <w:rFonts w:ascii="Arial" w:hAnsi="Arial" w:cs="Arial"/>
          <w:sz w:val="24"/>
        </w:rPr>
        <w:t xml:space="preserve">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. Фильтр и осадок промывают горячей водой, собирая промывные воды в стакан. Стакан охлаждают и помещают фильтрат и промывные воды в мерную колбу с одной меткой вместимостью 250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. Раствор разбавляют водой до метки и тщательно перемешивают.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4.5.4.2</w:t>
      </w:r>
      <w:proofErr w:type="gramStart"/>
      <w:r w:rsidRPr="008973ED">
        <w:rPr>
          <w:rFonts w:ascii="Arial" w:hAnsi="Arial" w:cs="Arial"/>
          <w:bCs/>
          <w:color w:val="000000" w:themeColor="text1"/>
          <w:sz w:val="24"/>
        </w:rPr>
        <w:t xml:space="preserve"> Е</w:t>
      </w:r>
      <w:proofErr w:type="gramEnd"/>
      <w:r w:rsidRPr="008973ED">
        <w:rPr>
          <w:rFonts w:ascii="Arial" w:hAnsi="Arial" w:cs="Arial"/>
          <w:bCs/>
          <w:color w:val="000000" w:themeColor="text1"/>
          <w:sz w:val="24"/>
        </w:rPr>
        <w:t>сли материал содержит сурьму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4.5.1), то испытание проводят следующим образом.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Перетирают золу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4.5.3) до тонкого порошка, помещают ее в тот же тигель приблизительно с 10 г смеси равного количества карбоната натрия </w:t>
      </w:r>
      <w:r>
        <w:rPr>
          <w:rFonts w:ascii="Arial" w:hAnsi="Arial" w:cs="Arial"/>
          <w:bCs/>
          <w:color w:val="000000" w:themeColor="text1"/>
          <w:sz w:val="24"/>
        </w:rPr>
        <w:t xml:space="preserve">                 </w:t>
      </w:r>
      <w:r w:rsidRPr="008973ED">
        <w:rPr>
          <w:rFonts w:ascii="Arial" w:hAnsi="Arial" w:cs="Arial"/>
          <w:bCs/>
          <w:color w:val="000000" w:themeColor="text1"/>
          <w:sz w:val="24"/>
        </w:rPr>
        <w:t>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>4.2.1) и серы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>4.2.3). Закрывают тигель и нагревают на среднем огне до исчезновения запаха диоксида серы (</w:t>
      </w:r>
      <w:r>
        <w:rPr>
          <w:rFonts w:ascii="Arial" w:hAnsi="Arial" w:cs="Arial"/>
          <w:bCs/>
          <w:color w:val="000000" w:themeColor="text1"/>
          <w:sz w:val="24"/>
        </w:rPr>
        <w:t xml:space="preserve">от 1 до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2 ч).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Охлаждают тигель и выпаривают содержимое с небольшим количеством горячей воды до тех пор, пока расплав полностью не разложится. Осадок отфильтровывают, помещая на фильтровальную бумагу с раствором сульфида натрия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4.2.5) и промывают остаток раствором сульфида натрия. Удаляют фильтрат.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Переносят фильтровальную бумагу и осадок в химический стакан вместимостью 250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. Добавляют 15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973ED">
        <w:rPr>
          <w:rFonts w:ascii="Arial" w:hAnsi="Arial" w:cs="Arial"/>
          <w:bCs/>
          <w:color w:val="000000" w:themeColor="text1"/>
          <w:sz w:val="24"/>
        </w:rPr>
        <w:t>раствора азотной кислоты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973ED">
        <w:rPr>
          <w:rFonts w:ascii="Arial" w:hAnsi="Arial" w:cs="Arial"/>
          <w:bCs/>
          <w:color w:val="000000" w:themeColor="text1"/>
          <w:sz w:val="24"/>
        </w:rPr>
        <w:t>4.2.8) и, используя нагревательную плитку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4.3.3), кипятят на медленном огне в течение 15 мин. Добавляют 100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973ED">
        <w:rPr>
          <w:rFonts w:ascii="Arial" w:hAnsi="Arial" w:cs="Arial"/>
          <w:bCs/>
          <w:color w:val="000000" w:themeColor="text1"/>
          <w:sz w:val="24"/>
        </w:rPr>
        <w:t>раствора соляной кислоты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973ED">
        <w:rPr>
          <w:rFonts w:ascii="Arial" w:hAnsi="Arial" w:cs="Arial"/>
          <w:bCs/>
          <w:color w:val="000000" w:themeColor="text1"/>
          <w:sz w:val="24"/>
        </w:rPr>
        <w:t>4.2.6) и нагревают на плитке в течение 30 мин. Отфильтровывают в горячем состоянии через тонкую фильтровальную бумагу в химический стакан вместимостью 250</w:t>
      </w:r>
      <w:r w:rsidR="00AF3094" w:rsidRPr="00AF3094">
        <w:rPr>
          <w:rFonts w:ascii="Arial" w:hAnsi="Arial" w:cs="Arial"/>
          <w:sz w:val="24"/>
        </w:rPr>
        <w:t xml:space="preserve">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973ED">
        <w:rPr>
          <w:rFonts w:ascii="Arial" w:hAnsi="Arial" w:cs="Arial"/>
          <w:bCs/>
          <w:color w:val="000000" w:themeColor="text1"/>
          <w:sz w:val="24"/>
        </w:rPr>
        <w:lastRenderedPageBreak/>
        <w:t>Промывают бумагу и осадок горячей водой, собирая промывные воды в стакан. Охлаждают стакан и переносят фильтрат и промывные воды в мерную колбу с одной меткой вместимостью 250</w:t>
      </w:r>
      <w:r w:rsidR="00AF3094" w:rsidRPr="00AF3094">
        <w:rPr>
          <w:rFonts w:ascii="Arial" w:hAnsi="Arial" w:cs="Arial"/>
          <w:sz w:val="24"/>
        </w:rPr>
        <w:t xml:space="preserve">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973ED">
        <w:rPr>
          <w:rFonts w:ascii="Arial" w:hAnsi="Arial" w:cs="Arial"/>
          <w:bCs/>
          <w:color w:val="000000" w:themeColor="text1"/>
          <w:sz w:val="24"/>
        </w:rPr>
        <w:t xml:space="preserve">. Доводят до метки водой и тщательно перемешивают.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 xml:space="preserve">4.5.5 Приготовление испытуемых растворов </w:t>
      </w:r>
    </w:p>
    <w:p w:rsidR="008973ED" w:rsidRP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/>
        </w:rPr>
      </w:pPr>
      <w:r w:rsidRPr="008973ED">
        <w:rPr>
          <w:rFonts w:ascii="Arial" w:hAnsi="Arial" w:cs="Arial"/>
          <w:bCs/>
          <w:color w:val="000000" w:themeColor="text1"/>
          <w:sz w:val="24"/>
        </w:rPr>
        <w:t>Из каждого экстрагируемого раствора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973ED">
        <w:rPr>
          <w:rFonts w:ascii="Arial" w:hAnsi="Arial" w:cs="Arial"/>
          <w:bCs/>
          <w:color w:val="000000" w:themeColor="text1"/>
          <w:sz w:val="24"/>
        </w:rPr>
        <w:t>4.5.4) отбирают аликвотную долю в зависимости от ожидаемого содержания свинца в образце в соответствии с таблицей 1.</w:t>
      </w:r>
    </w:p>
    <w:p w:rsidR="008973ED" w:rsidRDefault="008973ED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/>
        </w:rPr>
      </w:pPr>
    </w:p>
    <w:p w:rsidR="00802138" w:rsidRDefault="0013537E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/>
        </w:rPr>
      </w:pPr>
      <w:r w:rsidRPr="0013537E">
        <w:rPr>
          <w:rFonts w:ascii="Arial" w:eastAsia="Calibri" w:hAnsi="Arial" w:cs="Arial"/>
          <w:bCs/>
          <w:spacing w:val="40"/>
          <w:sz w:val="24"/>
        </w:rPr>
        <w:t>Таблица</w:t>
      </w:r>
      <w:r w:rsidRPr="00550A54">
        <w:rPr>
          <w:rFonts w:ascii="Arial" w:hAnsi="Arial" w:cs="Arial"/>
          <w:color w:val="000000"/>
          <w:spacing w:val="20"/>
          <w:sz w:val="24"/>
        </w:rPr>
        <w:t xml:space="preserve"> </w:t>
      </w:r>
      <w:r w:rsidR="00802138" w:rsidRPr="00550A54">
        <w:rPr>
          <w:rFonts w:ascii="Arial" w:hAnsi="Arial" w:cs="Arial"/>
          <w:color w:val="000000"/>
          <w:spacing w:val="20"/>
          <w:sz w:val="24"/>
        </w:rPr>
        <w:t>1</w:t>
      </w:r>
    </w:p>
    <w:p w:rsidR="00BC6B9E" w:rsidRPr="00802138" w:rsidRDefault="00BC6B9E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/>
          <w:sz w:val="24"/>
        </w:rPr>
      </w:pPr>
    </w:p>
    <w:tbl>
      <w:tblPr>
        <w:tblStyle w:val="a8"/>
        <w:tblW w:w="0" w:type="auto"/>
        <w:tblLook w:val="04A0"/>
      </w:tblPr>
      <w:tblGrid>
        <w:gridCol w:w="4785"/>
        <w:gridCol w:w="4785"/>
      </w:tblGrid>
      <w:tr w:rsidR="00BC6B9E" w:rsidRPr="00BC6B9E" w:rsidTr="00802138">
        <w:tc>
          <w:tcPr>
            <w:tcW w:w="4785" w:type="dxa"/>
            <w:tcBorders>
              <w:bottom w:val="single" w:sz="4" w:space="0" w:color="auto"/>
            </w:tcBorders>
          </w:tcPr>
          <w:p w:rsidR="00BC6B9E" w:rsidRPr="00BC6B9E" w:rsidRDefault="00BC6B9E" w:rsidP="00BC6B9E">
            <w:pPr>
              <w:pStyle w:val="Default"/>
              <w:jc w:val="center"/>
            </w:pPr>
            <w:r w:rsidRPr="00BC6B9E">
              <w:t>Ожидаемое содержание свинца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BC6B9E" w:rsidRPr="00BC6B9E" w:rsidRDefault="00BC6B9E" w:rsidP="00BC6B9E">
            <w:pPr>
              <w:pStyle w:val="Default"/>
              <w:jc w:val="center"/>
            </w:pPr>
            <w:r w:rsidRPr="00BC6B9E">
              <w:t>Аликвотная доля</w:t>
            </w:r>
          </w:p>
        </w:tc>
      </w:tr>
      <w:tr w:rsidR="00BC6B9E" w:rsidRPr="00BC6B9E" w:rsidTr="00802138">
        <w:tc>
          <w:tcPr>
            <w:tcW w:w="4785" w:type="dxa"/>
            <w:tcBorders>
              <w:top w:val="single" w:sz="4" w:space="0" w:color="auto"/>
              <w:bottom w:val="double" w:sz="4" w:space="0" w:color="auto"/>
            </w:tcBorders>
          </w:tcPr>
          <w:p w:rsidR="00BC6B9E" w:rsidRPr="00BC6B9E" w:rsidRDefault="00BC6B9E" w:rsidP="00BC6B9E">
            <w:pPr>
              <w:pStyle w:val="Default"/>
              <w:jc w:val="center"/>
            </w:pPr>
            <w:r w:rsidRPr="00BC6B9E">
              <w:rPr>
                <w:i/>
                <w:iCs/>
              </w:rPr>
              <w:t>% (по массе)</w:t>
            </w:r>
          </w:p>
        </w:tc>
        <w:tc>
          <w:tcPr>
            <w:tcW w:w="4785" w:type="dxa"/>
            <w:tcBorders>
              <w:top w:val="single" w:sz="4" w:space="0" w:color="auto"/>
              <w:bottom w:val="double" w:sz="4" w:space="0" w:color="auto"/>
            </w:tcBorders>
          </w:tcPr>
          <w:p w:rsidR="00BC6B9E" w:rsidRPr="00BC6B9E" w:rsidRDefault="00AF3094" w:rsidP="00BC6B9E">
            <w:pPr>
              <w:pStyle w:val="Default"/>
              <w:jc w:val="center"/>
            </w:pPr>
            <w:r>
              <w:t>см</w:t>
            </w:r>
            <w:r w:rsidRPr="00825552">
              <w:rPr>
                <w:vertAlign w:val="superscript"/>
              </w:rPr>
              <w:t>3</w:t>
            </w:r>
          </w:p>
        </w:tc>
      </w:tr>
      <w:tr w:rsidR="00BC6B9E" w:rsidRPr="00BC6B9E" w:rsidTr="00802138">
        <w:tc>
          <w:tcPr>
            <w:tcW w:w="4785" w:type="dxa"/>
            <w:tcBorders>
              <w:top w:val="double" w:sz="4" w:space="0" w:color="auto"/>
            </w:tcBorders>
          </w:tcPr>
          <w:p w:rsidR="00BC6B9E" w:rsidRPr="00BC6B9E" w:rsidRDefault="00BC6B9E" w:rsidP="00BC6B9E">
            <w:pPr>
              <w:pStyle w:val="Default"/>
              <w:jc w:val="center"/>
            </w:pPr>
            <w:r w:rsidRPr="00BC6B9E">
              <w:t>Менее 0,4</w:t>
            </w:r>
          </w:p>
        </w:tc>
        <w:tc>
          <w:tcPr>
            <w:tcW w:w="4785" w:type="dxa"/>
            <w:tcBorders>
              <w:top w:val="double" w:sz="4" w:space="0" w:color="auto"/>
            </w:tcBorders>
          </w:tcPr>
          <w:p w:rsidR="00BC6B9E" w:rsidRPr="00BC6B9E" w:rsidRDefault="00BC6B9E" w:rsidP="00BC6B9E">
            <w:pPr>
              <w:pStyle w:val="Default"/>
              <w:jc w:val="center"/>
            </w:pPr>
            <w:r w:rsidRPr="00BC6B9E">
              <w:t>25</w:t>
            </w:r>
          </w:p>
        </w:tc>
      </w:tr>
      <w:tr w:rsidR="00BC6B9E" w:rsidRPr="00BC6B9E" w:rsidTr="00BC6B9E">
        <w:tc>
          <w:tcPr>
            <w:tcW w:w="4785" w:type="dxa"/>
          </w:tcPr>
          <w:p w:rsidR="00BC6B9E" w:rsidRPr="00BC6B9E" w:rsidRDefault="00802138" w:rsidP="00BC6B9E">
            <w:pPr>
              <w:pStyle w:val="Default"/>
              <w:jc w:val="center"/>
            </w:pPr>
            <w:r>
              <w:t xml:space="preserve">0,4 – </w:t>
            </w:r>
            <w:r w:rsidR="00BC6B9E" w:rsidRPr="00BC6B9E">
              <w:t>1</w:t>
            </w:r>
            <w:r>
              <w:t>,0</w:t>
            </w:r>
          </w:p>
        </w:tc>
        <w:tc>
          <w:tcPr>
            <w:tcW w:w="4785" w:type="dxa"/>
          </w:tcPr>
          <w:p w:rsidR="00BC6B9E" w:rsidRPr="00BC6B9E" w:rsidRDefault="00BC6B9E" w:rsidP="00BC6B9E">
            <w:pPr>
              <w:pStyle w:val="Default"/>
              <w:jc w:val="center"/>
            </w:pPr>
            <w:r w:rsidRPr="00BC6B9E">
              <w:t>10</w:t>
            </w:r>
          </w:p>
        </w:tc>
      </w:tr>
      <w:tr w:rsidR="00BC6B9E" w:rsidRPr="00BC6B9E" w:rsidTr="00BC6B9E">
        <w:tc>
          <w:tcPr>
            <w:tcW w:w="4785" w:type="dxa"/>
          </w:tcPr>
          <w:p w:rsidR="00BC6B9E" w:rsidRPr="00BC6B9E" w:rsidRDefault="00802138" w:rsidP="00BC6B9E">
            <w:pPr>
              <w:pStyle w:val="Default"/>
              <w:jc w:val="center"/>
            </w:pPr>
            <w:r>
              <w:t xml:space="preserve">1 – </w:t>
            </w:r>
            <w:r w:rsidR="00BC6B9E" w:rsidRPr="00BC6B9E">
              <w:t>2</w:t>
            </w:r>
          </w:p>
        </w:tc>
        <w:tc>
          <w:tcPr>
            <w:tcW w:w="4785" w:type="dxa"/>
          </w:tcPr>
          <w:p w:rsidR="00BC6B9E" w:rsidRPr="00BC6B9E" w:rsidRDefault="00BC6B9E" w:rsidP="00BC6B9E">
            <w:pPr>
              <w:pStyle w:val="Default"/>
              <w:jc w:val="center"/>
            </w:pPr>
            <w:r w:rsidRPr="00BC6B9E">
              <w:t>5</w:t>
            </w:r>
          </w:p>
        </w:tc>
      </w:tr>
    </w:tbl>
    <w:p w:rsidR="00BC6B9E" w:rsidRDefault="00BC6B9E" w:rsidP="008973E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/>
        </w:rPr>
      </w:pP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BA4423">
        <w:rPr>
          <w:rFonts w:ascii="Arial" w:eastAsia="Calibri" w:hAnsi="Arial" w:cs="Arial"/>
          <w:color w:val="000000" w:themeColor="text1"/>
          <w:spacing w:val="40"/>
          <w:sz w:val="20"/>
          <w:szCs w:val="22"/>
          <w:lang w:eastAsia="en-US"/>
        </w:rPr>
        <w:t>Примечание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– </w:t>
      </w:r>
      <w:proofErr w:type="gramStart"/>
      <w:r w:rsidRPr="00802138">
        <w:rPr>
          <w:rFonts w:ascii="Arial" w:hAnsi="Arial" w:cs="Arial"/>
          <w:bCs/>
          <w:color w:val="000000" w:themeColor="text1"/>
          <w:sz w:val="20"/>
          <w:szCs w:val="20"/>
        </w:rPr>
        <w:t>Ес</w:t>
      </w:r>
      <w:proofErr w:type="gramEnd"/>
      <w:r w:rsidRPr="00802138">
        <w:rPr>
          <w:rFonts w:ascii="Arial" w:hAnsi="Arial" w:cs="Arial"/>
          <w:bCs/>
          <w:color w:val="000000" w:themeColor="text1"/>
          <w:sz w:val="20"/>
          <w:szCs w:val="20"/>
        </w:rPr>
        <w:t xml:space="preserve">ли содержание свинца выше 2 % (по массе), то следует брать соответствующую аликвотную долю.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Помещают каждую аликвотную долю в мерную колбу с одной меткой вместимостью 100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>и, если взята аликвотная доля 5 или 10</w:t>
      </w:r>
      <w:r w:rsidR="00AF3094" w:rsidRPr="00AF3094">
        <w:rPr>
          <w:rFonts w:ascii="Arial" w:hAnsi="Arial" w:cs="Arial"/>
          <w:sz w:val="24"/>
        </w:rPr>
        <w:t xml:space="preserve">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, добавляют </w:t>
      </w:r>
      <w:r>
        <w:rPr>
          <w:rFonts w:ascii="Arial" w:hAnsi="Arial" w:cs="Arial"/>
          <w:bCs/>
          <w:color w:val="000000" w:themeColor="text1"/>
          <w:sz w:val="24"/>
        </w:rPr>
        <w:t xml:space="preserve">               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10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соляной кислоты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4.2.6). Разбавляют до метки водой и тщательно перемешивают.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4.5.6 Приготовление контрольного раствора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>Повторяют процедуру, приведенную в 4.5.3, 4.5.4.1 или 4.5.4.2 и 4.5.5, исключая испытуемый образец.</w:t>
      </w:r>
    </w:p>
    <w:p w:rsidR="008973ED" w:rsidRDefault="008973ED" w:rsidP="006914B7">
      <w:pPr>
        <w:pStyle w:val="Style34"/>
        <w:widowControl/>
        <w:snapToGrid w:val="0"/>
        <w:ind w:firstLine="567"/>
        <w:jc w:val="both"/>
        <w:rPr>
          <w:rStyle w:val="FontStyle100"/>
          <w:color w:val="000000" w:themeColor="text1"/>
          <w:sz w:val="24"/>
          <w:szCs w:val="24"/>
        </w:rPr>
      </w:pPr>
    </w:p>
    <w:p w:rsidR="00802138" w:rsidRPr="008973ED" w:rsidRDefault="00802138" w:rsidP="006914B7">
      <w:pPr>
        <w:pStyle w:val="Style34"/>
        <w:widowControl/>
        <w:snapToGrid w:val="0"/>
        <w:ind w:firstLine="567"/>
        <w:jc w:val="both"/>
        <w:rPr>
          <w:rStyle w:val="FontStyle100"/>
          <w:color w:val="000000" w:themeColor="text1"/>
          <w:sz w:val="24"/>
          <w:szCs w:val="24"/>
        </w:rPr>
      </w:pPr>
    </w:p>
    <w:p w:rsidR="003E0416" w:rsidRPr="0019374B" w:rsidRDefault="00802138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12" w:name="_Toc33784202"/>
      <w:r w:rsidRPr="0019374B">
        <w:rPr>
          <w:rFonts w:ascii="Arial" w:hAnsi="Arial" w:cs="Arial"/>
          <w:color w:val="000000" w:themeColor="text1"/>
        </w:rPr>
        <w:t>Метод мокрого окисления</w:t>
      </w:r>
      <w:bookmarkEnd w:id="12"/>
    </w:p>
    <w:p w:rsidR="00FE39A5" w:rsidRDefault="00FE39A5" w:rsidP="006914B7">
      <w:pPr>
        <w:pStyle w:val="8"/>
        <w:snapToGrid w:val="0"/>
        <w:spacing w:line="240" w:lineRule="auto"/>
        <w:rPr>
          <w:sz w:val="24"/>
          <w:szCs w:val="24"/>
        </w:rPr>
      </w:pPr>
    </w:p>
    <w:p w:rsidR="00802138" w:rsidRPr="00802138" w:rsidRDefault="00802138" w:rsidP="00802138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3" w:name="_Toc33784203"/>
      <w:r w:rsidRPr="00802138">
        <w:rPr>
          <w:rFonts w:ascii="Arial" w:hAnsi="Arial" w:cs="Arial"/>
          <w:color w:val="000000" w:themeColor="text1"/>
          <w:sz w:val="24"/>
          <w:szCs w:val="24"/>
        </w:rPr>
        <w:t>Сущность метода</w:t>
      </w:r>
      <w:bookmarkEnd w:id="13"/>
      <w:r w:rsidRPr="0080213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Проводят мокрое окисление испытуемого образца смесью серной кислоты и перекиси водорода в химическом стакане (метод А) или смесью серной и азотной кислот в колбе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Кьельдаля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 (метод В) для удаления всех органических веществ. Далее нагревают до удаления избытка серной кислоты и экстрагируют любое содержание свинца (в форме сульфата свинца) из осадка с помощью Е</w:t>
      </w:r>
      <w:proofErr w:type="gramStart"/>
      <w:r w:rsidRPr="00802138">
        <w:rPr>
          <w:rFonts w:ascii="Arial" w:hAnsi="Arial" w:cs="Arial"/>
          <w:bCs/>
          <w:color w:val="000000" w:themeColor="text1"/>
          <w:sz w:val="24"/>
        </w:rPr>
        <w:t>D</w:t>
      </w:r>
      <w:proofErr w:type="gramEnd"/>
      <w:r w:rsidRPr="00802138">
        <w:rPr>
          <w:rFonts w:ascii="Arial" w:hAnsi="Arial" w:cs="Arial"/>
          <w:bCs/>
          <w:color w:val="000000" w:themeColor="text1"/>
          <w:sz w:val="24"/>
        </w:rPr>
        <w:t xml:space="preserve">ТА (этилендиаминтетрауксусная кислота) и раствора аммиака.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02138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>Примечание</w:t>
      </w:r>
      <w:r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 – </w:t>
      </w:r>
      <w:r w:rsidRPr="00802138">
        <w:rPr>
          <w:rFonts w:ascii="Arial" w:hAnsi="Arial" w:cs="Arial"/>
          <w:bCs/>
          <w:color w:val="000000" w:themeColor="text1"/>
          <w:sz w:val="20"/>
          <w:szCs w:val="20"/>
        </w:rPr>
        <w:t xml:space="preserve">Присутствие сурьмы или нитроцеллюлозы в образце не влияет на результаты испытания.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4" w:name="_Toc33784204"/>
      <w:r w:rsidRPr="00802138">
        <w:rPr>
          <w:rFonts w:ascii="Arial" w:hAnsi="Arial" w:cs="Arial"/>
          <w:color w:val="000000" w:themeColor="text1"/>
          <w:sz w:val="24"/>
          <w:szCs w:val="24"/>
        </w:rPr>
        <w:t>Реактивы</w:t>
      </w:r>
      <w:bookmarkEnd w:id="14"/>
      <w:r w:rsidRPr="0080213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Во время проведения испытаний следует пользоваться только реактивами известной аналитической квалификации и водой с минимальным классом чистоты 3 в соответствии с ISO 3696.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5.2.1 Кислота серная, раствор, 96 % (по массе), </w:t>
      </w:r>
      <w:r w:rsidRPr="00802138">
        <w:rPr>
          <w:rFonts w:ascii="Arial" w:hAnsi="Arial" w:cs="Arial"/>
          <w:bCs/>
          <w:i/>
          <w:color w:val="000000" w:themeColor="text1"/>
          <w:sz w:val="24"/>
        </w:rPr>
        <w:t>ρ</w:t>
      </w:r>
      <w:r>
        <w:rPr>
          <w:rFonts w:ascii="Arial" w:hAnsi="Arial" w:cs="Arial"/>
          <w:bCs/>
          <w:color w:val="000000" w:themeColor="text1"/>
          <w:sz w:val="24"/>
        </w:rPr>
        <w:t xml:space="preserve"> ~ </w:t>
      </w:r>
      <w:r w:rsidRPr="00802138">
        <w:rPr>
          <w:rFonts w:ascii="Arial" w:hAnsi="Arial" w:cs="Arial"/>
          <w:bCs/>
          <w:color w:val="000000" w:themeColor="text1"/>
          <w:sz w:val="24"/>
        </w:rPr>
        <w:t>1,84 г/</w:t>
      </w:r>
      <w:r w:rsidR="00AF3094" w:rsidRPr="00AF3094">
        <w:rPr>
          <w:rFonts w:ascii="Arial" w:hAnsi="Arial" w:cs="Arial"/>
          <w:sz w:val="24"/>
        </w:rPr>
        <w:t xml:space="preserve">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5.2.2 Водорода перекись, раствор, приблизительно 30 % (по массе), или, при </w:t>
      </w:r>
      <w:r w:rsidRPr="00802138">
        <w:rPr>
          <w:rFonts w:ascii="Arial" w:hAnsi="Arial" w:cs="Arial"/>
          <w:bCs/>
          <w:color w:val="000000" w:themeColor="text1"/>
          <w:sz w:val="24"/>
        </w:rPr>
        <w:lastRenderedPageBreak/>
        <w:t>тщательном соблюдении мер предосторожности, приблизительно 50 %-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ный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 раствор (по массе).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5.2.3 Кислота азотная, раствор, приблизительно 65 % (по массе), </w:t>
      </w:r>
      <w:r>
        <w:rPr>
          <w:rFonts w:ascii="Arial" w:hAnsi="Arial" w:cs="Arial"/>
          <w:bCs/>
          <w:color w:val="000000" w:themeColor="text1"/>
          <w:sz w:val="24"/>
        </w:rPr>
        <w:t xml:space="preserve">                            </w:t>
      </w:r>
      <w:r w:rsidRPr="00802138">
        <w:rPr>
          <w:rFonts w:ascii="Arial" w:hAnsi="Arial" w:cs="Arial"/>
          <w:bCs/>
          <w:i/>
          <w:color w:val="000000" w:themeColor="text1"/>
          <w:sz w:val="24"/>
        </w:rPr>
        <w:t>Q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</w:rPr>
        <w:t>~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1,48 г/мл.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>5.2.4 Кислота азотная, раствор, приблизительно 315 г/</w:t>
      </w:r>
      <w:r w:rsidR="00AF3094">
        <w:rPr>
          <w:rFonts w:ascii="Arial" w:hAnsi="Arial" w:cs="Arial"/>
          <w:sz w:val="24"/>
        </w:rPr>
        <w:t>дм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>1 объем раствора азотной кислоты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5.2.3) добавляют в 2 объема воды.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5.2.5 Раствор аммиака, приблизительно 85 г NH3 на литр раствора.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>380 мл концентрированного раствора аммиака [25 %-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ного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 (по массе)] разбавляют водой до 1000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>5.2.6 Е</w:t>
      </w:r>
      <w:proofErr w:type="gramStart"/>
      <w:r w:rsidRPr="00802138">
        <w:rPr>
          <w:rFonts w:ascii="Arial" w:hAnsi="Arial" w:cs="Arial"/>
          <w:bCs/>
          <w:color w:val="000000" w:themeColor="text1"/>
          <w:sz w:val="24"/>
        </w:rPr>
        <w:t>D</w:t>
      </w:r>
      <w:proofErr w:type="gramEnd"/>
      <w:r w:rsidRPr="00802138">
        <w:rPr>
          <w:rFonts w:ascii="Arial" w:hAnsi="Arial" w:cs="Arial"/>
          <w:bCs/>
          <w:color w:val="000000" w:themeColor="text1"/>
          <w:sz w:val="24"/>
        </w:rPr>
        <w:t xml:space="preserve">ТА (кислота этилендиаминтетрауксусная, соль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двунатриевая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), раствор 37 г/л.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5.2.7 Свинец, стандартный раствор, содержащий 1 г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 на литр, готовят одним из способов: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a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) переливают содержимое ампулы со стандартным раствором свинца, содержащим точно 1 г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, в мерную колбу с одной меткой вместимостью 1000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, с небольшим количеством воды и 30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азотной кислоты, разбавляют до метки водой и тщательно перемешивают;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или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b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>) взвешивают с погрешностью не более 1 мг 1,598 г нитрата свинца [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>(NO</w:t>
      </w:r>
      <w:r w:rsidRPr="00802138">
        <w:rPr>
          <w:rFonts w:ascii="Arial" w:hAnsi="Arial" w:cs="Arial"/>
          <w:bCs/>
          <w:color w:val="000000" w:themeColor="text1"/>
          <w:sz w:val="24"/>
          <w:vertAlign w:val="sub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>)</w:t>
      </w:r>
      <w:r w:rsidRPr="00802138">
        <w:rPr>
          <w:rFonts w:ascii="Arial" w:hAnsi="Arial" w:cs="Arial"/>
          <w:bCs/>
          <w:color w:val="000000" w:themeColor="text1"/>
          <w:sz w:val="24"/>
          <w:vertAlign w:val="subscript"/>
        </w:rPr>
        <w:t>2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] (предварительно высушенного в течение 2 ч при температуре 105 °С), растворяют в воде в мерной колбе вместимостью 1000 мл с одной меткой, добавляют 30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>азотной кислоты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5.2.4), разбавляют до метки водой и тщательно перемешивают.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>1 мл этого стандартного раствора содержит 1</w:t>
      </w:r>
      <w:r>
        <w:rPr>
          <w:rFonts w:ascii="Arial" w:hAnsi="Arial" w:cs="Arial"/>
          <w:bCs/>
          <w:color w:val="000000" w:themeColor="text1"/>
          <w:sz w:val="24"/>
        </w:rPr>
        <w:t>00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м</w:t>
      </w:r>
      <w:r>
        <w:rPr>
          <w:rFonts w:ascii="Arial" w:hAnsi="Arial" w:cs="Arial"/>
          <w:bCs/>
          <w:color w:val="000000" w:themeColor="text1"/>
          <w:sz w:val="24"/>
        </w:rPr>
        <w:t>к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г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5.2.8 Свинец, стандартный раствор, содержащий 100 мг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 на литр.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Раствор готовят в день испытаний.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10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раствора азотной кислоты приливают пипеткой в 10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стандартного раствора свинца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02138">
        <w:rPr>
          <w:rFonts w:ascii="Arial" w:hAnsi="Arial" w:cs="Arial"/>
          <w:bCs/>
          <w:color w:val="000000" w:themeColor="text1"/>
          <w:sz w:val="24"/>
        </w:rPr>
        <w:t>5.2.7) в мерной колбе с одной меткой вместимостью 100</w:t>
      </w:r>
      <w:r w:rsidR="00AF3094" w:rsidRPr="00AF3094">
        <w:rPr>
          <w:rFonts w:ascii="Arial" w:hAnsi="Arial" w:cs="Arial"/>
          <w:sz w:val="24"/>
        </w:rPr>
        <w:t xml:space="preserve">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, добавляют 10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азотной кислоты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5.2.4), разбавляют до метки водой и тщательно перемешивают.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1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этого стандартного раствора содержит 100 мкг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5" w:name="_Toc33784205"/>
      <w:r w:rsidRPr="00802138">
        <w:rPr>
          <w:rFonts w:ascii="Arial" w:hAnsi="Arial" w:cs="Arial"/>
          <w:color w:val="000000" w:themeColor="text1"/>
          <w:sz w:val="24"/>
          <w:szCs w:val="24"/>
        </w:rPr>
        <w:t>Аппаратура</w:t>
      </w:r>
      <w:bookmarkEnd w:id="15"/>
      <w:r w:rsidRPr="0080213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>Обычное лабораторное оборудование, а также</w:t>
      </w:r>
      <w:r>
        <w:rPr>
          <w:rFonts w:ascii="Arial" w:hAnsi="Arial" w:cs="Arial"/>
          <w:bCs/>
          <w:color w:val="000000" w:themeColor="text1"/>
          <w:sz w:val="24"/>
        </w:rPr>
        <w:t>: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5.3.1 Плитка нагревательная с терморегулятором.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6" w:name="_Toc33784206"/>
      <w:r w:rsidRPr="00802138">
        <w:rPr>
          <w:rFonts w:ascii="Arial" w:hAnsi="Arial" w:cs="Arial"/>
          <w:color w:val="000000" w:themeColor="text1"/>
          <w:sz w:val="24"/>
          <w:szCs w:val="24"/>
        </w:rPr>
        <w:t>Отбор проб</w:t>
      </w:r>
      <w:bookmarkEnd w:id="16"/>
      <w:r w:rsidRPr="0080213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Представительный образец испытуемого продукта берут по методу, описанному в ISO 1512.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Образец для испытания отбирают и подготавливают по ISO 1513.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7" w:name="_Toc33784207"/>
      <w:r w:rsidRPr="00802138">
        <w:rPr>
          <w:rFonts w:ascii="Arial" w:hAnsi="Arial" w:cs="Arial"/>
          <w:color w:val="000000" w:themeColor="text1"/>
          <w:sz w:val="24"/>
          <w:szCs w:val="24"/>
        </w:rPr>
        <w:t>Проведение испытания</w:t>
      </w:r>
      <w:bookmarkEnd w:id="17"/>
      <w:r w:rsidRPr="0080213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5.5.1 Испытуемый образец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Испытание проводят дважды.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Тщательно перемешивают образец и сразу переливают около 0,5 г в химический стакан вместимостью 400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(метод А) или в колбу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Кьельдаля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</w:rPr>
        <w:t xml:space="preserve">            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(метод B) вместимостью 250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. Взвешивают испытуемый образец с </w:t>
      </w:r>
      <w:r w:rsidRPr="00802138">
        <w:rPr>
          <w:rFonts w:ascii="Arial" w:hAnsi="Arial" w:cs="Arial"/>
          <w:bCs/>
          <w:color w:val="000000" w:themeColor="text1"/>
          <w:sz w:val="24"/>
        </w:rPr>
        <w:lastRenderedPageBreak/>
        <w:t xml:space="preserve">погрешностью не более 1 мг.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5.5.2 Разложение испытуемой пробы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5.5.2.1 Метод A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>Стакан с содержимым помещают на нагревательную плитку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5.3.1) в вытяжной шкаф и медленно нагревают для удаления всех летучих растворителей. Добавляют около 5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серной кислоты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5.2.1), затем, накрыв химический стакан часовым стеклом, нагревают в течение 15 мин при более высокой температуре для разложения и карбонизации органических веществ. Продолжают нагревание до тех пор, пока белые пары не будут выделяться.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Снимают химический стакан с плитки и охлаждают в течение 10 мин. Пипеткой вместимостью 5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медленно добавляют четыре порции по 5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раствора перекиси водорода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5.2.2), чтобы после очередной добавки реакция проходила до конца (см. примечание).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02138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Примечание – </w:t>
      </w:r>
      <w:r w:rsidRPr="00802138">
        <w:rPr>
          <w:rFonts w:ascii="Arial" w:hAnsi="Arial" w:cs="Arial"/>
          <w:bCs/>
          <w:color w:val="000000" w:themeColor="text1"/>
          <w:sz w:val="20"/>
          <w:szCs w:val="20"/>
        </w:rPr>
        <w:t xml:space="preserve">Из-за возможности разбрызгивания стакан необходимо держать накрытым в периоды между добавлением раствора перекиси водорода. </w:t>
      </w:r>
    </w:p>
    <w:p w:rsid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Снова нагревают в течение 10 мин и охлаждают в течение 5 мин. Затем добавляют две порции по 5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раствора перекиси водорода, нагревают около </w:t>
      </w:r>
      <w:r>
        <w:rPr>
          <w:rFonts w:ascii="Arial" w:hAnsi="Arial" w:cs="Arial"/>
          <w:bCs/>
          <w:color w:val="000000" w:themeColor="text1"/>
          <w:sz w:val="24"/>
        </w:rPr>
        <w:t xml:space="preserve">             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 мин, охлаждают 5 мин, и, наконец, добавляют еще одну порцию 5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раствора перекиси водорода. Снова нагревают для разложения оставшейся перекиси водорода. Снимают часовое стекло и тщательно промывают водой содержимое стакана, собирают промывные воды в стакан. Нагревают стакан до полного удаления паров серы и выпаривания раствора почти досуха. Снимают стакан с плитки и охлаждают.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5.5.2.2 Метод B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Медленно нагревают колбу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Кьельдаля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 и ее содержимое на горелке Бунзена для удаления всех летучих растворителей. Добавляют около 5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серной кислоты (</w:t>
      </w:r>
      <w:proofErr w:type="gramStart"/>
      <w:r w:rsidR="001C626B"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 w:rsidR="001C626B"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5.2.1) и нагревают в течение 10 мин для разложения и карбонизации органических веществ. Охлаждают в течение 10 мин. Медленно добавляют пипеткой вместимостью 5 мл четыре порции азотной кислоты по 5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(</w:t>
      </w:r>
      <w:r w:rsidR="001C626B"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5.2.3), доводя реакцию до конца после каждого добавления кислоты.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Нагревают снова в течение 10 мин и охлаждают в течение 5 мин. Добавляют две порции по 5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>раствора азотной кислоты и нагревают 5 мин. Охлаждают в течение 5 мин и, наконец, добавляют одну часть раствора азотной кислоты в количестве 5</w:t>
      </w:r>
      <w:r w:rsidR="00AF3094" w:rsidRPr="00AF3094">
        <w:rPr>
          <w:rFonts w:ascii="Arial" w:hAnsi="Arial" w:cs="Arial"/>
          <w:sz w:val="24"/>
        </w:rPr>
        <w:t xml:space="preserve">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. Нагревают до разложения всей азотной кислоты, пока не перестанут выделяться обильные белые пары и раствор не испарится почти досуха. Затем охлаждают. Если на конечной стадии происходит обугливание, то осторожно добавляют еще одну порцию азотной кислоты и повторяют процесс нагревания, разложения и охлаждения снова.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5.5.3 Экстрагирование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>50 мл Е</w:t>
      </w:r>
      <w:proofErr w:type="gramStart"/>
      <w:r w:rsidRPr="00802138">
        <w:rPr>
          <w:rFonts w:ascii="Arial" w:hAnsi="Arial" w:cs="Arial"/>
          <w:bCs/>
          <w:color w:val="000000" w:themeColor="text1"/>
          <w:sz w:val="24"/>
        </w:rPr>
        <w:t>D</w:t>
      </w:r>
      <w:proofErr w:type="gramEnd"/>
      <w:r w:rsidRPr="00802138">
        <w:rPr>
          <w:rFonts w:ascii="Arial" w:hAnsi="Arial" w:cs="Arial"/>
          <w:bCs/>
          <w:color w:val="000000" w:themeColor="text1"/>
          <w:sz w:val="24"/>
        </w:rPr>
        <w:t>ТА (</w:t>
      </w:r>
      <w:r w:rsidR="001C626B"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5.2.6), 10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раствора аммиака (</w:t>
      </w:r>
      <w:r w:rsidR="001C626B"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5.2.5) и 50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 воды добавляют в химический стакан (метод А) или колбу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Кьельдаля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 (метод B). Кипятят на медленном огне около 15 мин, охлаждают и отфильтровывают, в случае необходимости, </w:t>
      </w:r>
      <w:proofErr w:type="spellStart"/>
      <w:r w:rsidRPr="00802138">
        <w:rPr>
          <w:rFonts w:ascii="Arial" w:hAnsi="Arial" w:cs="Arial"/>
          <w:bCs/>
          <w:color w:val="000000" w:themeColor="text1"/>
          <w:sz w:val="24"/>
        </w:rPr>
        <w:t>декантированием</w:t>
      </w:r>
      <w:proofErr w:type="spellEnd"/>
      <w:r w:rsidRPr="00802138">
        <w:rPr>
          <w:rFonts w:ascii="Arial" w:hAnsi="Arial" w:cs="Arial"/>
          <w:bCs/>
          <w:color w:val="000000" w:themeColor="text1"/>
          <w:sz w:val="24"/>
        </w:rPr>
        <w:t xml:space="preserve"> через фильтровальную бумагу средней плотности в мерную колбу с одной меткой вместимостью 250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802138">
        <w:rPr>
          <w:rFonts w:ascii="Arial" w:hAnsi="Arial" w:cs="Arial"/>
          <w:bCs/>
          <w:color w:val="000000" w:themeColor="text1"/>
          <w:sz w:val="24"/>
        </w:rPr>
        <w:t xml:space="preserve">. Промывают бумагу и осадок водой, разбавляют до метки водой и тщательно перемешивают. </w:t>
      </w:r>
    </w:p>
    <w:p w:rsidR="00802138" w:rsidRPr="00802138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 xml:space="preserve">5.5.4 Подготовка испытуемых растворов </w:t>
      </w:r>
    </w:p>
    <w:p w:rsidR="00EA5849" w:rsidRPr="0003484E" w:rsidRDefault="00802138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02138">
        <w:rPr>
          <w:rFonts w:ascii="Arial" w:hAnsi="Arial" w:cs="Arial"/>
          <w:bCs/>
          <w:color w:val="000000" w:themeColor="text1"/>
          <w:sz w:val="24"/>
        </w:rPr>
        <w:t>Из каждого раствора экстракта (</w:t>
      </w:r>
      <w:proofErr w:type="gramStart"/>
      <w:r w:rsidR="001C626B"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 w:rsidR="001C626B"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802138">
        <w:rPr>
          <w:rFonts w:ascii="Arial" w:hAnsi="Arial" w:cs="Arial"/>
          <w:bCs/>
          <w:color w:val="000000" w:themeColor="text1"/>
          <w:sz w:val="24"/>
        </w:rPr>
        <w:t>5.5.3) отбирают аликвотную долю, объем которой зависит от ожидаемого содержания свинца в образце в соответствии с таблицей 2.</w:t>
      </w:r>
    </w:p>
    <w:p w:rsidR="001C626B" w:rsidRDefault="0013537E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/>
        </w:rPr>
      </w:pPr>
      <w:r w:rsidRPr="0013537E">
        <w:rPr>
          <w:rFonts w:ascii="Arial" w:eastAsia="Calibri" w:hAnsi="Arial" w:cs="Arial"/>
          <w:bCs/>
          <w:spacing w:val="40"/>
          <w:sz w:val="24"/>
        </w:rPr>
        <w:lastRenderedPageBreak/>
        <w:t>Таблица</w:t>
      </w:r>
      <w:r>
        <w:rPr>
          <w:rFonts w:ascii="Arial" w:hAnsi="Arial" w:cs="Arial"/>
          <w:color w:val="000000"/>
          <w:spacing w:val="20"/>
          <w:sz w:val="24"/>
        </w:rPr>
        <w:t xml:space="preserve"> </w:t>
      </w:r>
      <w:r w:rsidR="001C626B">
        <w:rPr>
          <w:rFonts w:ascii="Arial" w:hAnsi="Arial" w:cs="Arial"/>
          <w:color w:val="000000"/>
          <w:spacing w:val="20"/>
          <w:sz w:val="24"/>
        </w:rPr>
        <w:t>2</w:t>
      </w:r>
    </w:p>
    <w:p w:rsidR="001C626B" w:rsidRPr="00802138" w:rsidRDefault="001C626B" w:rsidP="008021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tbl>
      <w:tblPr>
        <w:tblStyle w:val="a8"/>
        <w:tblW w:w="0" w:type="auto"/>
        <w:tblLook w:val="04A0"/>
      </w:tblPr>
      <w:tblGrid>
        <w:gridCol w:w="4785"/>
        <w:gridCol w:w="4785"/>
      </w:tblGrid>
      <w:tr w:rsidR="001C626B" w:rsidTr="001C626B">
        <w:tc>
          <w:tcPr>
            <w:tcW w:w="4785" w:type="dxa"/>
          </w:tcPr>
          <w:p w:rsidR="001C626B" w:rsidRPr="001C626B" w:rsidRDefault="001C626B" w:rsidP="001C626B">
            <w:pPr>
              <w:pStyle w:val="Default"/>
              <w:jc w:val="center"/>
            </w:pPr>
            <w:r w:rsidRPr="001C626B">
              <w:t>Ожидаемое содержание свинца</w:t>
            </w:r>
          </w:p>
        </w:tc>
        <w:tc>
          <w:tcPr>
            <w:tcW w:w="4785" w:type="dxa"/>
          </w:tcPr>
          <w:p w:rsidR="001C626B" w:rsidRPr="001C626B" w:rsidRDefault="001C626B" w:rsidP="001C626B">
            <w:pPr>
              <w:pStyle w:val="Default"/>
              <w:jc w:val="center"/>
            </w:pPr>
            <w:r w:rsidRPr="001C626B">
              <w:t>Аликвотная доля</w:t>
            </w:r>
          </w:p>
        </w:tc>
      </w:tr>
      <w:tr w:rsidR="001C626B" w:rsidTr="001C626B">
        <w:tc>
          <w:tcPr>
            <w:tcW w:w="4785" w:type="dxa"/>
            <w:tcBorders>
              <w:bottom w:val="double" w:sz="4" w:space="0" w:color="auto"/>
            </w:tcBorders>
          </w:tcPr>
          <w:p w:rsidR="001C626B" w:rsidRPr="001C626B" w:rsidRDefault="001C626B" w:rsidP="001C626B">
            <w:pPr>
              <w:pStyle w:val="Default"/>
              <w:jc w:val="center"/>
            </w:pPr>
            <w:r w:rsidRPr="001C626B">
              <w:rPr>
                <w:i/>
                <w:iCs/>
              </w:rPr>
              <w:t>% (по массе)</w:t>
            </w:r>
          </w:p>
        </w:tc>
        <w:tc>
          <w:tcPr>
            <w:tcW w:w="4785" w:type="dxa"/>
            <w:tcBorders>
              <w:bottom w:val="double" w:sz="4" w:space="0" w:color="auto"/>
            </w:tcBorders>
          </w:tcPr>
          <w:p w:rsidR="001C626B" w:rsidRPr="001C626B" w:rsidRDefault="00AF3094" w:rsidP="001C626B">
            <w:pPr>
              <w:pStyle w:val="Default"/>
              <w:jc w:val="center"/>
            </w:pPr>
            <w:r>
              <w:t>см</w:t>
            </w:r>
            <w:r w:rsidRPr="00825552">
              <w:rPr>
                <w:vertAlign w:val="superscript"/>
              </w:rPr>
              <w:t>3</w:t>
            </w:r>
          </w:p>
        </w:tc>
      </w:tr>
      <w:tr w:rsidR="001C626B" w:rsidTr="001C626B">
        <w:tc>
          <w:tcPr>
            <w:tcW w:w="4785" w:type="dxa"/>
            <w:tcBorders>
              <w:top w:val="double" w:sz="4" w:space="0" w:color="auto"/>
            </w:tcBorders>
          </w:tcPr>
          <w:p w:rsidR="001C626B" w:rsidRPr="001C626B" w:rsidRDefault="001C626B" w:rsidP="001C626B">
            <w:pPr>
              <w:pStyle w:val="Default"/>
              <w:jc w:val="center"/>
            </w:pPr>
            <w:r w:rsidRPr="001C626B">
              <w:t>менее 0,5</w:t>
            </w:r>
          </w:p>
          <w:p w:rsidR="001C626B" w:rsidRPr="001C626B" w:rsidRDefault="001C626B" w:rsidP="001C626B">
            <w:pPr>
              <w:pStyle w:val="Default"/>
              <w:jc w:val="center"/>
            </w:pPr>
            <w:r w:rsidRPr="001C626B">
              <w:t xml:space="preserve">0,5 </w:t>
            </w:r>
            <w:r>
              <w:t>–</w:t>
            </w:r>
            <w:r w:rsidRPr="001C626B">
              <w:t xml:space="preserve"> 1</w:t>
            </w:r>
            <w:r>
              <w:t>,0</w:t>
            </w:r>
          </w:p>
          <w:p w:rsidR="001C626B" w:rsidRPr="001C626B" w:rsidRDefault="001C626B" w:rsidP="001C626B">
            <w:pPr>
              <w:pStyle w:val="Default"/>
              <w:jc w:val="center"/>
            </w:pPr>
            <w:r w:rsidRPr="001C626B">
              <w:t xml:space="preserve">1 </w:t>
            </w:r>
            <w:r>
              <w:t>–</w:t>
            </w:r>
            <w:r w:rsidRPr="001C626B">
              <w:t xml:space="preserve"> 2</w:t>
            </w:r>
            <w:r>
              <w:t xml:space="preserve"> </w:t>
            </w:r>
          </w:p>
        </w:tc>
        <w:tc>
          <w:tcPr>
            <w:tcW w:w="4785" w:type="dxa"/>
            <w:tcBorders>
              <w:top w:val="double" w:sz="4" w:space="0" w:color="auto"/>
            </w:tcBorders>
          </w:tcPr>
          <w:p w:rsidR="001C626B" w:rsidRPr="001C626B" w:rsidRDefault="001C626B" w:rsidP="001C626B">
            <w:pPr>
              <w:pStyle w:val="Default"/>
              <w:jc w:val="center"/>
            </w:pPr>
            <w:r w:rsidRPr="001C626B">
              <w:t>100 (неразбавленное)</w:t>
            </w:r>
          </w:p>
          <w:p w:rsidR="001C626B" w:rsidRPr="001C626B" w:rsidRDefault="001C626B" w:rsidP="001C626B">
            <w:pPr>
              <w:pStyle w:val="Default"/>
              <w:jc w:val="center"/>
            </w:pPr>
            <w:r w:rsidRPr="001C626B">
              <w:t>75</w:t>
            </w:r>
          </w:p>
          <w:p w:rsidR="001C626B" w:rsidRPr="001C626B" w:rsidRDefault="001C626B" w:rsidP="001C626B">
            <w:pPr>
              <w:pStyle w:val="Default"/>
              <w:jc w:val="center"/>
            </w:pPr>
            <w:r w:rsidRPr="001C626B">
              <w:t>50</w:t>
            </w:r>
          </w:p>
        </w:tc>
      </w:tr>
    </w:tbl>
    <w:p w:rsidR="00211099" w:rsidRPr="001C626B" w:rsidRDefault="00211099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C626B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Примечание – </w:t>
      </w:r>
      <w:r w:rsidRPr="001C626B">
        <w:rPr>
          <w:rFonts w:ascii="Arial" w:hAnsi="Arial" w:cs="Arial"/>
          <w:bCs/>
          <w:color w:val="000000" w:themeColor="text1"/>
          <w:sz w:val="20"/>
          <w:szCs w:val="20"/>
        </w:rPr>
        <w:t xml:space="preserve">Если содержание свинца больше 2 % (по массе), следует брать соответствующую аликвотную долю. </w:t>
      </w:r>
    </w:p>
    <w:p w:rsid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>Помещают аликвотную долю в мерную колбу с одной меткой вместимостью 100</w:t>
      </w:r>
      <w:r w:rsidR="00AF3094" w:rsidRPr="00AF3094">
        <w:rPr>
          <w:rFonts w:ascii="Arial" w:hAnsi="Arial" w:cs="Arial"/>
          <w:sz w:val="24"/>
        </w:rPr>
        <w:t xml:space="preserve">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, разбавляют до метки водой и тщательно перемешивают.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5.5.5 Приготовление контрольного раствора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>Повторяют процедуру, приведенную в 5.5.2.1 (метод А) или 5.5.2.2 (метод В); 5.5.3 и 5.5.4, исключая испытуемый образец.</w:t>
      </w:r>
    </w:p>
    <w:p w:rsidR="001C626B" w:rsidRDefault="001C626B" w:rsidP="001C626B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C626B" w:rsidRDefault="001C626B" w:rsidP="001C626B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667A8C" w:rsidRPr="0019374B" w:rsidRDefault="001C626B" w:rsidP="00683B5A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18" w:name="_Toc33784208"/>
      <w:r w:rsidRPr="0019374B">
        <w:rPr>
          <w:rFonts w:ascii="Arial" w:hAnsi="Arial" w:cs="Arial"/>
          <w:color w:val="000000" w:themeColor="text1"/>
        </w:rPr>
        <w:t>Проведение испытания</w:t>
      </w:r>
      <w:bookmarkEnd w:id="18"/>
    </w:p>
    <w:p w:rsidR="00683B5A" w:rsidRPr="006814DC" w:rsidRDefault="00683B5A" w:rsidP="00683B5A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C626B" w:rsidRPr="001C626B" w:rsidRDefault="001C626B" w:rsidP="001C626B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9" w:name="_Toc33784209"/>
      <w:r w:rsidRPr="001C626B">
        <w:rPr>
          <w:rFonts w:ascii="Arial" w:hAnsi="Arial" w:cs="Arial"/>
          <w:color w:val="000000" w:themeColor="text1"/>
          <w:sz w:val="24"/>
          <w:szCs w:val="24"/>
        </w:rPr>
        <w:t>Сущность метода</w:t>
      </w:r>
      <w:bookmarkEnd w:id="19"/>
      <w:r w:rsidRPr="001C626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Проводят всасывание испытуемого раствора в пламя ацетилена и воздуха, затем измеряют поглощение выбранной спектральной линии испускаемой свинцовой лампой с полым катодом или свинцовой газоразрядной лампой в диапазоне 283,3 нм. </w:t>
      </w:r>
    </w:p>
    <w:p w:rsid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20" w:name="_Toc33784210"/>
      <w:r w:rsidRPr="001C626B">
        <w:rPr>
          <w:rFonts w:ascii="Arial" w:hAnsi="Arial" w:cs="Arial"/>
          <w:color w:val="000000" w:themeColor="text1"/>
          <w:sz w:val="24"/>
          <w:szCs w:val="24"/>
        </w:rPr>
        <w:t>Реактивы и материалы</w:t>
      </w:r>
      <w:bookmarkEnd w:id="20"/>
      <w:r w:rsidRPr="001C626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Во время испытаний следует пользоваться только реактивами известной аналитической квалификации и только дистиллированной водой или водой эквивалентной чистоты.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6.2.1 Ацетилен, технический, в стальном баллоне.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6.2.2 Воздух сжатый. </w:t>
      </w:r>
    </w:p>
    <w:p w:rsid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21" w:name="_Toc33784211"/>
      <w:r w:rsidRPr="001C626B">
        <w:rPr>
          <w:rFonts w:ascii="Arial" w:hAnsi="Arial" w:cs="Arial"/>
          <w:color w:val="000000" w:themeColor="text1"/>
          <w:sz w:val="24"/>
          <w:szCs w:val="24"/>
        </w:rPr>
        <w:t>Аппаратура</w:t>
      </w:r>
      <w:bookmarkEnd w:id="21"/>
      <w:r w:rsidRPr="001C626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Обычное лабораторное оборудование, а также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6.3.1 Спектрометр пламенный, атомно-абсорбционный, пригодный для измерения при длине волны 283,3 нм, снабженный горелкой, работающей на воздушно-ацетиленовом пламени.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6.3.2 Лампа свинцовая с полым катодом или разрядная.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6.3.3 Бюретка вместимостью 50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 в соответствии с требованиями </w:t>
      </w:r>
      <w:r>
        <w:rPr>
          <w:rFonts w:ascii="Arial" w:hAnsi="Arial" w:cs="Arial"/>
          <w:bCs/>
          <w:color w:val="000000" w:themeColor="text1"/>
          <w:sz w:val="24"/>
        </w:rPr>
        <w:t xml:space="preserve">                        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ISO 385-1.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6.3.4 Колба мерная с одной меткой вместимостью 100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в </w:t>
      </w:r>
      <w:proofErr w:type="gramStart"/>
      <w:r w:rsidRPr="001C626B">
        <w:rPr>
          <w:rFonts w:ascii="Arial" w:hAnsi="Arial" w:cs="Arial"/>
          <w:bCs/>
          <w:color w:val="000000" w:themeColor="text1"/>
          <w:sz w:val="24"/>
        </w:rPr>
        <w:t>соответствии</w:t>
      </w:r>
      <w:proofErr w:type="gramEnd"/>
      <w:r w:rsidRPr="001C626B">
        <w:rPr>
          <w:rFonts w:ascii="Arial" w:hAnsi="Arial" w:cs="Arial"/>
          <w:bCs/>
          <w:color w:val="000000" w:themeColor="text1"/>
          <w:sz w:val="24"/>
        </w:rPr>
        <w:t xml:space="preserve"> с требованиями ISO 1042. </w:t>
      </w:r>
    </w:p>
    <w:p w:rsidR="001C626B" w:rsidRPr="0003484E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3537E" w:rsidRPr="0003484E" w:rsidRDefault="0013537E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3537E" w:rsidRPr="0003484E" w:rsidRDefault="0013537E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3537E" w:rsidRPr="0003484E" w:rsidRDefault="0013537E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22" w:name="_Toc33784212"/>
      <w:r w:rsidRPr="001C626B">
        <w:rPr>
          <w:rFonts w:ascii="Arial" w:hAnsi="Arial" w:cs="Arial"/>
          <w:color w:val="000000" w:themeColor="text1"/>
          <w:sz w:val="24"/>
          <w:szCs w:val="24"/>
        </w:rPr>
        <w:lastRenderedPageBreak/>
        <w:t>Методика проведения испытания</w:t>
      </w:r>
      <w:bookmarkEnd w:id="22"/>
      <w:r w:rsidRPr="001C626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6.4.1 Построение калибровочного графика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Строят калибровочный график, как описано ниже, или используют метод инструментальной калибровки с эквивалентной точностью.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6.4.1.1 Приготовление стандартных калибровочных растворов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Растворы готовят в день применения. </w:t>
      </w:r>
    </w:p>
    <w:p w:rsidR="00BB4E43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>С помощью бюретки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1C626B">
        <w:rPr>
          <w:rFonts w:ascii="Arial" w:hAnsi="Arial" w:cs="Arial"/>
          <w:bCs/>
          <w:color w:val="000000" w:themeColor="text1"/>
          <w:sz w:val="24"/>
        </w:rPr>
        <w:t>6.3.3) вводят в каждую из шести мерных колб с одной меткой вместимостью 100 мл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1C626B">
        <w:rPr>
          <w:rFonts w:ascii="Arial" w:hAnsi="Arial" w:cs="Arial"/>
          <w:bCs/>
          <w:color w:val="000000" w:themeColor="text1"/>
          <w:sz w:val="24"/>
        </w:rPr>
        <w:t>6.3.4) соответствующие объемы стандартных растворов свинца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4.2.10 или 5.2.8), приведенные в таблице 3. Добавляют по 10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1C626B">
        <w:rPr>
          <w:rFonts w:ascii="Arial" w:hAnsi="Arial" w:cs="Arial"/>
          <w:bCs/>
          <w:color w:val="000000" w:themeColor="text1"/>
          <w:sz w:val="24"/>
        </w:rPr>
        <w:t>раствора соляной кислоты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1C626B">
        <w:rPr>
          <w:rFonts w:ascii="Arial" w:hAnsi="Arial" w:cs="Arial"/>
          <w:bCs/>
          <w:color w:val="000000" w:themeColor="text1"/>
          <w:sz w:val="24"/>
        </w:rPr>
        <w:t>4.2.6), разбавляют каждый до метки водой и тщательно перемешивают.</w:t>
      </w:r>
    </w:p>
    <w:p w:rsid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/>
          <w:spacing w:val="20"/>
          <w:sz w:val="24"/>
        </w:rPr>
      </w:pPr>
    </w:p>
    <w:p w:rsidR="001C626B" w:rsidRPr="0013537E" w:rsidRDefault="0013537E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  <w:r w:rsidRPr="0013537E">
        <w:rPr>
          <w:rFonts w:ascii="Arial" w:eastAsia="Calibri" w:hAnsi="Arial" w:cs="Arial"/>
          <w:bCs/>
          <w:spacing w:val="40"/>
          <w:sz w:val="24"/>
        </w:rPr>
        <w:t>Таблица</w:t>
      </w:r>
      <w:r w:rsidR="001C626B" w:rsidRPr="0013537E">
        <w:rPr>
          <w:rFonts w:ascii="Arial" w:hAnsi="Arial" w:cs="Arial"/>
          <w:color w:val="000000"/>
          <w:spacing w:val="20"/>
          <w:sz w:val="24"/>
        </w:rPr>
        <w:t xml:space="preserve"> 3</w:t>
      </w:r>
    </w:p>
    <w:p w:rsidR="001C626B" w:rsidRDefault="001C626B" w:rsidP="001C626B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3190"/>
        <w:gridCol w:w="3190"/>
        <w:gridCol w:w="3190"/>
      </w:tblGrid>
      <w:tr w:rsidR="001C626B" w:rsidTr="001C626B">
        <w:tc>
          <w:tcPr>
            <w:tcW w:w="3190" w:type="dxa"/>
            <w:vMerge w:val="restart"/>
            <w:vAlign w:val="center"/>
          </w:tcPr>
          <w:p w:rsidR="001C626B" w:rsidRP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Номер стандартного калибровочного раствора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стандартного раствора свинца</w:t>
            </w:r>
          </w:p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proofErr w:type="gramStart"/>
            <w:r>
              <w:rPr>
                <w:sz w:val="23"/>
                <w:szCs w:val="23"/>
              </w:rPr>
              <w:t>см</w:t>
            </w:r>
            <w:proofErr w:type="gramEnd"/>
            <w:r>
              <w:rPr>
                <w:sz w:val="23"/>
                <w:szCs w:val="23"/>
              </w:rPr>
              <w:t>. 4.2.10 или 5.2.8)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Соответствующая концентрация </w:t>
            </w:r>
            <w:proofErr w:type="spellStart"/>
            <w:r>
              <w:rPr>
                <w:sz w:val="23"/>
                <w:szCs w:val="23"/>
              </w:rPr>
              <w:t>Pb</w:t>
            </w:r>
            <w:proofErr w:type="spellEnd"/>
            <w:r>
              <w:rPr>
                <w:sz w:val="23"/>
                <w:szCs w:val="23"/>
              </w:rPr>
              <w:t xml:space="preserve"> в стандартном калибровочном растворе</w:t>
            </w:r>
          </w:p>
        </w:tc>
      </w:tr>
      <w:tr w:rsidR="001C626B" w:rsidTr="001C626B">
        <w:tc>
          <w:tcPr>
            <w:tcW w:w="3190" w:type="dxa"/>
            <w:vMerge/>
            <w:tcBorders>
              <w:bottom w:val="double" w:sz="4" w:space="0" w:color="auto"/>
            </w:tcBorders>
          </w:tcPr>
          <w:p w:rsidR="001C626B" w:rsidRDefault="001C626B" w:rsidP="001C626B">
            <w:pPr>
              <w:pStyle w:val="af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1C626B" w:rsidRDefault="00AF3094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t>см</w:t>
            </w:r>
            <w:r w:rsidRPr="00825552">
              <w:rPr>
                <w:vertAlign w:val="superscript"/>
              </w:rPr>
              <w:t>3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1C626B" w:rsidRDefault="001C626B" w:rsidP="00AF309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мкг/</w:t>
            </w:r>
            <w:r w:rsidR="00AF3094">
              <w:t>см</w:t>
            </w:r>
            <w:r w:rsidR="00AF3094" w:rsidRPr="00825552">
              <w:rPr>
                <w:vertAlign w:val="superscript"/>
              </w:rPr>
              <w:t>3</w:t>
            </w:r>
          </w:p>
        </w:tc>
      </w:tr>
      <w:tr w:rsidR="001C626B" w:rsidTr="001C626B">
        <w:tc>
          <w:tcPr>
            <w:tcW w:w="3190" w:type="dxa"/>
            <w:tcBorders>
              <w:top w:val="double" w:sz="4" w:space="0" w:color="auto"/>
            </w:tcBorders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0*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1C626B" w:rsidTr="001C626B"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C626B" w:rsidTr="001C626B"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1C626B" w:rsidTr="001C626B"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1C626B" w:rsidTr="001C626B"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1C626B" w:rsidTr="001C626B"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3190" w:type="dxa"/>
          </w:tcPr>
          <w:p w:rsidR="001C626B" w:rsidRDefault="001C626B" w:rsidP="001C626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</w:tr>
      <w:tr w:rsidR="001C626B" w:rsidTr="001C626B">
        <w:tc>
          <w:tcPr>
            <w:tcW w:w="9570" w:type="dxa"/>
            <w:gridSpan w:val="3"/>
          </w:tcPr>
          <w:p w:rsidR="001C626B" w:rsidRDefault="001C626B" w:rsidP="001C626B">
            <w:pPr>
              <w:pStyle w:val="Default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</w:t>
            </w:r>
          </w:p>
          <w:p w:rsidR="001C626B" w:rsidRDefault="001C626B" w:rsidP="001C626B">
            <w:pPr>
              <w:pStyle w:val="Default"/>
              <w:spacing w:before="120" w:after="120"/>
              <w:ind w:firstLine="567"/>
              <w:jc w:val="both"/>
            </w:pPr>
            <w:r>
              <w:rPr>
                <w:sz w:val="20"/>
                <w:szCs w:val="20"/>
              </w:rPr>
              <w:t xml:space="preserve">* Контрольный раствор </w:t>
            </w:r>
          </w:p>
        </w:tc>
      </w:tr>
    </w:tbl>
    <w:p w:rsidR="001C626B" w:rsidRDefault="001C626B" w:rsidP="001C626B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6.4.1.2 Спектрометрические измерения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>Свинцовую лампу с полым катодом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1C626B">
        <w:rPr>
          <w:rFonts w:ascii="Arial" w:hAnsi="Arial" w:cs="Arial"/>
          <w:bCs/>
          <w:color w:val="000000" w:themeColor="text1"/>
          <w:sz w:val="24"/>
        </w:rPr>
        <w:t>6.3.2) устанавливают в спектрометр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6.3.1) и оптимизируют условия для определения свинца. Настраивают прибор в соответствии с инструкцией изготовителя и монохроматор в области 283,3 нм для максимального поглощения.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>Регулируют поток ацетилена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1C626B">
        <w:rPr>
          <w:rFonts w:ascii="Arial" w:hAnsi="Arial" w:cs="Arial"/>
          <w:bCs/>
          <w:color w:val="000000" w:themeColor="text1"/>
          <w:sz w:val="24"/>
        </w:rPr>
        <w:t>6.2.1) и воздуха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1C626B">
        <w:rPr>
          <w:rFonts w:ascii="Arial" w:hAnsi="Arial" w:cs="Arial"/>
          <w:bCs/>
          <w:color w:val="000000" w:themeColor="text1"/>
          <w:sz w:val="24"/>
        </w:rPr>
        <w:t>6.2.2) в соответствии с характеристиками горелки и зажигают пламя. Устанавливают развертку шкалы, если таковая имеется, так, чтобы стандартный раствор N 5 (</w:t>
      </w:r>
      <w:r>
        <w:rPr>
          <w:rFonts w:ascii="Arial" w:hAnsi="Arial" w:cs="Arial"/>
          <w:bCs/>
          <w:color w:val="000000" w:themeColor="text1"/>
          <w:sz w:val="24"/>
        </w:rPr>
        <w:t>см. таблицу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 3) давал почти полное отклонение шкалы.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Всасывают в пламя каждый из стандартных калибровочных растворов </w:t>
      </w:r>
      <w:r>
        <w:rPr>
          <w:rFonts w:ascii="Arial" w:hAnsi="Arial" w:cs="Arial"/>
          <w:bCs/>
          <w:color w:val="000000" w:themeColor="text1"/>
          <w:sz w:val="24"/>
        </w:rPr>
        <w:t xml:space="preserve">                  </w:t>
      </w:r>
      <w:r w:rsidRPr="001C626B">
        <w:rPr>
          <w:rFonts w:ascii="Arial" w:hAnsi="Arial" w:cs="Arial"/>
          <w:bCs/>
          <w:color w:val="000000" w:themeColor="text1"/>
          <w:sz w:val="24"/>
        </w:rPr>
        <w:t>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6.4.1.1) по возрастающей степени концентрации и повторяют испытание с раствором N 4 для того, чтобы убедиться в стабильности работы прибора. После каждого измерения воду всасывают через горелку, следя за тем, чтобы скорость всасывания была постоянной.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6.4.1.3 Построение калибровочного графика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Строят график, откладывая на оси абсцисс массу </w:t>
      </w:r>
      <w:proofErr w:type="spellStart"/>
      <w:r w:rsidRPr="001C626B">
        <w:rPr>
          <w:rFonts w:ascii="Arial" w:hAnsi="Arial" w:cs="Arial"/>
          <w:bCs/>
          <w:color w:val="000000" w:themeColor="text1"/>
          <w:sz w:val="24"/>
        </w:rPr>
        <w:t>Pb</w:t>
      </w:r>
      <w:proofErr w:type="spellEnd"/>
      <w:r w:rsidRPr="001C626B">
        <w:rPr>
          <w:rFonts w:ascii="Arial" w:hAnsi="Arial" w:cs="Arial"/>
          <w:bCs/>
          <w:color w:val="000000" w:themeColor="text1"/>
          <w:sz w:val="24"/>
        </w:rPr>
        <w:t xml:space="preserve"> в микрограммах, содержащуюся в 1 мл стандартного калибровочного раствора, а на оси ординат - соответствующие величины поглощений с поправкой на поглощение контрольного испытуемого раствора. </w:t>
      </w:r>
    </w:p>
    <w:p w:rsid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lastRenderedPageBreak/>
        <w:t xml:space="preserve">6.4.2 Проведение испытания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>6.4.2.1</w:t>
      </w:r>
      <w:proofErr w:type="gramStart"/>
      <w:r w:rsidRPr="001C626B">
        <w:rPr>
          <w:rFonts w:ascii="Arial" w:hAnsi="Arial" w:cs="Arial"/>
          <w:bCs/>
          <w:color w:val="000000" w:themeColor="text1"/>
          <w:sz w:val="24"/>
        </w:rPr>
        <w:t xml:space="preserve"> И</w:t>
      </w:r>
      <w:proofErr w:type="gramEnd"/>
      <w:r w:rsidRPr="001C626B">
        <w:rPr>
          <w:rFonts w:ascii="Arial" w:hAnsi="Arial" w:cs="Arial"/>
          <w:bCs/>
          <w:color w:val="000000" w:themeColor="text1"/>
          <w:sz w:val="24"/>
        </w:rPr>
        <w:t>змеряют сначала поглощение калибровочного испытуемого раствора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1C626B">
        <w:rPr>
          <w:rFonts w:ascii="Arial" w:hAnsi="Arial" w:cs="Arial"/>
          <w:bCs/>
          <w:color w:val="000000" w:themeColor="text1"/>
          <w:sz w:val="24"/>
        </w:rPr>
        <w:t>4.5.6 или 5.5.5) в спектрометре (</w:t>
      </w:r>
      <w:r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Pr="001C626B">
        <w:rPr>
          <w:rFonts w:ascii="Arial" w:hAnsi="Arial" w:cs="Arial"/>
          <w:bCs/>
          <w:color w:val="000000" w:themeColor="text1"/>
          <w:sz w:val="24"/>
        </w:rPr>
        <w:t>6.3.1) после настройки его в соответствии с 6.4.1.2. Затем измеряют поглощение каждого испытуемого раствора (</w:t>
      </w:r>
      <w:proofErr w:type="gramStart"/>
      <w:r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4.5.5 или 5.5.4) три раза, а после этого снова контрольного раствора. Наконец снова определяют поглощение стандартного раствора N 4 </w:t>
      </w:r>
      <w:r>
        <w:rPr>
          <w:rFonts w:ascii="Arial" w:hAnsi="Arial" w:cs="Arial"/>
          <w:bCs/>
          <w:color w:val="000000" w:themeColor="text1"/>
          <w:sz w:val="24"/>
        </w:rPr>
        <w:t xml:space="preserve">            </w:t>
      </w:r>
      <w:r w:rsidRPr="001C626B">
        <w:rPr>
          <w:rFonts w:ascii="Arial" w:hAnsi="Arial" w:cs="Arial"/>
          <w:bCs/>
          <w:color w:val="000000" w:themeColor="text1"/>
          <w:sz w:val="24"/>
        </w:rPr>
        <w:t>(</w:t>
      </w:r>
      <w:r>
        <w:rPr>
          <w:rFonts w:ascii="Arial" w:hAnsi="Arial" w:cs="Arial"/>
          <w:bCs/>
          <w:color w:val="000000" w:themeColor="text1"/>
          <w:sz w:val="24"/>
        </w:rPr>
        <w:t>см. таблицу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 3) для того, чтобы подтвердить, что чувствительность прибора не изменилась. Если поглощение испытуемого раствора больше, чем стандартного с наивысшей концентрацией свинца, то испытуемый раствор следует разбавить (коэффициент разбавления F) известным объемом воды.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>6.4.2.2</w:t>
      </w:r>
      <w:proofErr w:type="gramStart"/>
      <w:r w:rsidRPr="001C626B">
        <w:rPr>
          <w:rFonts w:ascii="Arial" w:hAnsi="Arial" w:cs="Arial"/>
          <w:bCs/>
          <w:color w:val="000000" w:themeColor="text1"/>
          <w:sz w:val="24"/>
        </w:rPr>
        <w:t xml:space="preserve"> Е</w:t>
      </w:r>
      <w:proofErr w:type="gramEnd"/>
      <w:r w:rsidRPr="001C626B">
        <w:rPr>
          <w:rFonts w:ascii="Arial" w:hAnsi="Arial" w:cs="Arial"/>
          <w:bCs/>
          <w:color w:val="000000" w:themeColor="text1"/>
          <w:sz w:val="24"/>
        </w:rPr>
        <w:t>сли показания, полученные на испытуемом растворе, отличаются более чем на 2 % или 1</w:t>
      </w:r>
      <w:r w:rsidR="00AF309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% от средней величины, то испытание по 6.4.2.1 следует повторить.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>6.4.2.3</w:t>
      </w:r>
      <w:proofErr w:type="gramStart"/>
      <w:r w:rsidRPr="001C626B">
        <w:rPr>
          <w:rFonts w:ascii="Arial" w:hAnsi="Arial" w:cs="Arial"/>
          <w:bCs/>
          <w:color w:val="000000" w:themeColor="text1"/>
          <w:sz w:val="24"/>
        </w:rPr>
        <w:t xml:space="preserve"> П</w:t>
      </w:r>
      <w:proofErr w:type="gramEnd"/>
      <w:r w:rsidRPr="001C626B">
        <w:rPr>
          <w:rFonts w:ascii="Arial" w:hAnsi="Arial" w:cs="Arial"/>
          <w:bCs/>
          <w:color w:val="000000" w:themeColor="text1"/>
          <w:sz w:val="24"/>
        </w:rPr>
        <w:t>о поглощению, скорректированному на контрольный раствор, определяют концентрацию свинца (с) в каждом испытуемом растворе, используя калибровочный график. Если используют регистрирующее устройство, то следует списать показания прибора по содержанию свинца.</w:t>
      </w:r>
    </w:p>
    <w:p w:rsidR="001C626B" w:rsidRDefault="001C626B" w:rsidP="001C626B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B4E43" w:rsidRDefault="00BB4E43" w:rsidP="008D2844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667A8C" w:rsidRPr="0019374B" w:rsidRDefault="001C626B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23" w:name="_Toc33784213"/>
      <w:r w:rsidRPr="0019374B">
        <w:rPr>
          <w:rFonts w:ascii="Arial" w:hAnsi="Arial" w:cs="Arial"/>
          <w:color w:val="000000" w:themeColor="text1"/>
        </w:rPr>
        <w:t>Обработка результатов</w:t>
      </w:r>
      <w:bookmarkEnd w:id="23"/>
    </w:p>
    <w:p w:rsidR="00667A8C" w:rsidRPr="00683B5A" w:rsidRDefault="00667A8C" w:rsidP="006914B7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1C626B" w:rsidRPr="001C626B" w:rsidRDefault="001C626B" w:rsidP="001C626B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24" w:name="_Toc33784214"/>
      <w:r w:rsidRPr="001C626B">
        <w:rPr>
          <w:rFonts w:ascii="Arial" w:hAnsi="Arial" w:cs="Arial"/>
          <w:color w:val="000000" w:themeColor="text1"/>
          <w:sz w:val="24"/>
          <w:szCs w:val="24"/>
        </w:rPr>
        <w:t>Расчет</w:t>
      </w:r>
      <w:bookmarkEnd w:id="24"/>
      <w:r w:rsidRPr="001C626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>Содержание свинца в лакокрасочном материале вычисляют по формуле</w:t>
      </w:r>
      <w:r w:rsidR="00D56A9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(1) </w:t>
      </w:r>
    </w:p>
    <w:p w:rsidR="00D56A94" w:rsidRDefault="00D56A94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D56A94" w:rsidRPr="00D56A94" w:rsidRDefault="00D56A94" w:rsidP="00D56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3686"/>
        <w:rPr>
          <w:rFonts w:ascii="Arial" w:hAnsi="Arial" w:cs="Arial"/>
          <w:bCs/>
          <w:color w:val="000000" w:themeColor="text1"/>
          <w:sz w:val="24"/>
        </w:rPr>
      </w:pPr>
      <w:r w:rsidRPr="00D56A94">
        <w:rPr>
          <w:rFonts w:ascii="Arial" w:hAnsi="Arial" w:cs="Arial"/>
          <w:bCs/>
          <w:color w:val="000000" w:themeColor="text1"/>
          <w:szCs w:val="28"/>
        </w:rPr>
        <w:t xml:space="preserve">  </w:t>
      </w:r>
      <m:oMath>
        <m:r>
          <w:rPr>
            <w:rFonts w:ascii="Cambria Math" w:hAnsi="Cambria Math" w:cs="Arial"/>
            <w:color w:val="000000" w:themeColor="text1"/>
            <w:szCs w:val="28"/>
          </w:rPr>
          <m:t>a=</m:t>
        </m:r>
        <m:f>
          <m:fPr>
            <m:ctrlPr>
              <w:rPr>
                <w:rFonts w:ascii="Cambria Math" w:hAnsi="Cambria Math" w:cs="Arial"/>
                <w:bCs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hAnsi="Cambria Math" w:cs="Arial"/>
                <w:color w:val="000000" w:themeColor="text1"/>
                <w:szCs w:val="28"/>
              </w:rPr>
              <m:t>2,5∙c∙F</m:t>
            </m:r>
          </m:num>
          <m:den>
            <m:r>
              <w:rPr>
                <w:rFonts w:ascii="Cambria Math" w:hAnsi="Cambria Math" w:cs="Arial"/>
                <w:color w:val="000000" w:themeColor="text1"/>
                <w:szCs w:val="28"/>
              </w:rPr>
              <m:t>m∙V</m:t>
            </m:r>
          </m:den>
        </m:f>
      </m:oMath>
      <w:r w:rsidRPr="00D56A94">
        <w:rPr>
          <w:rFonts w:ascii="Arial" w:hAnsi="Arial" w:cs="Arial"/>
          <w:bCs/>
          <w:color w:val="000000" w:themeColor="text1"/>
          <w:sz w:val="24"/>
        </w:rPr>
        <w:t xml:space="preserve">,                                                           </w:t>
      </w:r>
      <w:r w:rsidRPr="001C626B">
        <w:rPr>
          <w:rFonts w:ascii="Arial" w:hAnsi="Arial" w:cs="Arial"/>
          <w:bCs/>
          <w:color w:val="000000" w:themeColor="text1"/>
          <w:sz w:val="24"/>
        </w:rPr>
        <w:t>(1)</w:t>
      </w:r>
    </w:p>
    <w:p w:rsidR="00D56A94" w:rsidRDefault="00D56A94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D56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где </w:t>
      </w:r>
      <w:proofErr w:type="spellStart"/>
      <w:r w:rsidRPr="00D56A94">
        <w:rPr>
          <w:rFonts w:ascii="Arial" w:hAnsi="Arial" w:cs="Arial"/>
          <w:bCs/>
          <w:i/>
          <w:color w:val="000000" w:themeColor="text1"/>
          <w:sz w:val="24"/>
        </w:rPr>
        <w:t>a</w:t>
      </w:r>
      <w:proofErr w:type="spellEnd"/>
      <w:r w:rsidRPr="001C626B">
        <w:rPr>
          <w:rFonts w:ascii="Arial" w:hAnsi="Arial" w:cs="Arial"/>
          <w:bCs/>
          <w:color w:val="000000" w:themeColor="text1"/>
          <w:sz w:val="24"/>
        </w:rPr>
        <w:t xml:space="preserve"> – общее содержание свинца в лакокрасочном материале, выраженное в процентах по массе;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D56A94">
        <w:rPr>
          <w:rFonts w:ascii="Arial" w:hAnsi="Arial" w:cs="Arial"/>
          <w:bCs/>
          <w:i/>
          <w:color w:val="000000" w:themeColor="text1"/>
          <w:sz w:val="24"/>
        </w:rPr>
        <w:t>c</w:t>
      </w:r>
      <w:proofErr w:type="spellEnd"/>
      <w:r w:rsidR="00D56A94" w:rsidRPr="001C626B">
        <w:rPr>
          <w:rFonts w:ascii="Arial" w:hAnsi="Arial" w:cs="Arial"/>
          <w:bCs/>
          <w:color w:val="000000" w:themeColor="text1"/>
          <w:sz w:val="24"/>
        </w:rPr>
        <w:t xml:space="preserve"> – </w:t>
      </w:r>
      <w:r w:rsidRPr="001C626B">
        <w:rPr>
          <w:rFonts w:ascii="Arial" w:hAnsi="Arial" w:cs="Arial"/>
          <w:bCs/>
          <w:color w:val="000000" w:themeColor="text1"/>
          <w:sz w:val="24"/>
        </w:rPr>
        <w:t>концентрация свинца в испытуемом растворе, полученная и</w:t>
      </w:r>
      <w:r w:rsidR="00AF3094">
        <w:rPr>
          <w:rFonts w:ascii="Arial" w:hAnsi="Arial" w:cs="Arial"/>
          <w:bCs/>
          <w:color w:val="000000" w:themeColor="text1"/>
          <w:sz w:val="24"/>
        </w:rPr>
        <w:t>з калибровочного графика, мкг/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;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56A94">
        <w:rPr>
          <w:rFonts w:ascii="Arial" w:hAnsi="Arial" w:cs="Arial"/>
          <w:bCs/>
          <w:i/>
          <w:color w:val="000000" w:themeColor="text1"/>
          <w:sz w:val="24"/>
        </w:rPr>
        <w:t>F</w:t>
      </w:r>
      <w:r w:rsidR="00D56A94" w:rsidRPr="001C626B">
        <w:rPr>
          <w:rFonts w:ascii="Arial" w:hAnsi="Arial" w:cs="Arial"/>
          <w:bCs/>
          <w:color w:val="000000" w:themeColor="text1"/>
          <w:sz w:val="24"/>
        </w:rPr>
        <w:t xml:space="preserve"> – </w:t>
      </w:r>
      <w:r w:rsidRPr="001C626B">
        <w:rPr>
          <w:rFonts w:ascii="Arial" w:hAnsi="Arial" w:cs="Arial"/>
          <w:bCs/>
          <w:color w:val="000000" w:themeColor="text1"/>
          <w:sz w:val="24"/>
        </w:rPr>
        <w:t>коэффициент разбавления (</w:t>
      </w:r>
      <w:proofErr w:type="gramStart"/>
      <w:r w:rsidR="00D56A94" w:rsidRPr="00D56A94"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 w:rsidR="00D56A94" w:rsidRPr="00D56A94"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6.4.2.1);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D56A94">
        <w:rPr>
          <w:rFonts w:ascii="Arial" w:hAnsi="Arial" w:cs="Arial"/>
          <w:bCs/>
          <w:i/>
          <w:color w:val="000000" w:themeColor="text1"/>
          <w:sz w:val="24"/>
        </w:rPr>
        <w:t>m</w:t>
      </w:r>
      <w:proofErr w:type="spellEnd"/>
      <w:r w:rsidR="00D56A94" w:rsidRPr="001C626B">
        <w:rPr>
          <w:rFonts w:ascii="Arial" w:hAnsi="Arial" w:cs="Arial"/>
          <w:bCs/>
          <w:color w:val="000000" w:themeColor="text1"/>
          <w:sz w:val="24"/>
        </w:rPr>
        <w:t xml:space="preserve"> – </w:t>
      </w:r>
      <w:r w:rsidRPr="001C626B">
        <w:rPr>
          <w:rFonts w:ascii="Arial" w:hAnsi="Arial" w:cs="Arial"/>
          <w:bCs/>
          <w:color w:val="000000" w:themeColor="text1"/>
          <w:sz w:val="24"/>
        </w:rPr>
        <w:t>масса испытуемого образца (</w:t>
      </w:r>
      <w:proofErr w:type="gramStart"/>
      <w:r w:rsidR="00D56A94"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 w:rsidR="00D56A94"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4.5.2 и 5.5.1), г;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56A94">
        <w:rPr>
          <w:rFonts w:ascii="Arial" w:hAnsi="Arial" w:cs="Arial"/>
          <w:bCs/>
          <w:i/>
          <w:color w:val="000000" w:themeColor="text1"/>
          <w:sz w:val="24"/>
        </w:rPr>
        <w:t>V</w:t>
      </w:r>
      <w:r w:rsidR="00D56A94" w:rsidRPr="001C626B">
        <w:rPr>
          <w:rFonts w:ascii="Arial" w:hAnsi="Arial" w:cs="Arial"/>
          <w:bCs/>
          <w:color w:val="000000" w:themeColor="text1"/>
          <w:sz w:val="24"/>
        </w:rPr>
        <w:t xml:space="preserve"> – 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объем аликвотной доли экстракта, взятого по 4.5.5 и 5.5.4, </w:t>
      </w:r>
      <w:r w:rsidR="00AF3094">
        <w:rPr>
          <w:rFonts w:ascii="Arial" w:hAnsi="Arial" w:cs="Arial"/>
          <w:sz w:val="24"/>
        </w:rPr>
        <w:t>см</w:t>
      </w:r>
      <w:r w:rsidR="00AF3094" w:rsidRPr="00825552">
        <w:rPr>
          <w:rFonts w:ascii="Arial" w:hAnsi="Arial" w:cs="Arial"/>
          <w:sz w:val="24"/>
          <w:vertAlign w:val="superscript"/>
        </w:rPr>
        <w:t>3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Рассчитывают среднюю величину двух результатов. </w:t>
      </w:r>
    </w:p>
    <w:p w:rsidR="00D56A94" w:rsidRDefault="00D56A94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D56A94" w:rsidRDefault="001C626B" w:rsidP="00D56A94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25" w:name="_Toc33784215"/>
      <w:r w:rsidRPr="00D56A94">
        <w:rPr>
          <w:rFonts w:ascii="Arial" w:hAnsi="Arial" w:cs="Arial"/>
          <w:color w:val="000000" w:themeColor="text1"/>
          <w:sz w:val="24"/>
          <w:szCs w:val="24"/>
        </w:rPr>
        <w:t>Точность</w:t>
      </w:r>
      <w:bookmarkEnd w:id="25"/>
      <w:r w:rsidRPr="00D56A9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56A94" w:rsidRDefault="00D56A94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D56A94" w:rsidRDefault="00D56A94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56A94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>Примечание–</w:t>
      </w:r>
      <w:r w:rsidR="001C626B" w:rsidRPr="00D56A94">
        <w:rPr>
          <w:rFonts w:ascii="Arial" w:hAnsi="Arial" w:cs="Arial"/>
          <w:bCs/>
          <w:color w:val="000000" w:themeColor="text1"/>
          <w:sz w:val="20"/>
          <w:szCs w:val="20"/>
        </w:rPr>
        <w:t xml:space="preserve">Приведенные ниже величины рассчитаны по общепринятой методике определения повторяемости и </w:t>
      </w:r>
      <w:proofErr w:type="spellStart"/>
      <w:r w:rsidR="001C626B" w:rsidRPr="00D56A94">
        <w:rPr>
          <w:rFonts w:ascii="Arial" w:hAnsi="Arial" w:cs="Arial"/>
          <w:bCs/>
          <w:color w:val="000000" w:themeColor="text1"/>
          <w:sz w:val="20"/>
          <w:szCs w:val="20"/>
        </w:rPr>
        <w:t>воспроизводимости</w:t>
      </w:r>
      <w:proofErr w:type="spellEnd"/>
      <w:r w:rsidR="001C626B" w:rsidRPr="00D56A94">
        <w:rPr>
          <w:rFonts w:ascii="Arial" w:hAnsi="Arial" w:cs="Arial"/>
          <w:bCs/>
          <w:color w:val="000000" w:themeColor="text1"/>
          <w:sz w:val="20"/>
          <w:szCs w:val="20"/>
        </w:rPr>
        <w:t xml:space="preserve">, описанной в ISO 5725 с использованием полученных экспериментальных данных. Эти величины могут быть подвергнуты пересмотру при получении других данных. </w:t>
      </w:r>
    </w:p>
    <w:p w:rsidR="00D56A94" w:rsidRDefault="00D56A94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>7.2.1 Повторяемость (</w:t>
      </w:r>
      <w:proofErr w:type="spellStart"/>
      <w:r w:rsidRPr="00D56A94">
        <w:rPr>
          <w:rFonts w:ascii="Arial" w:hAnsi="Arial" w:cs="Arial"/>
          <w:bCs/>
          <w:i/>
          <w:color w:val="000000" w:themeColor="text1"/>
          <w:sz w:val="24"/>
        </w:rPr>
        <w:t>r</w:t>
      </w:r>
      <w:proofErr w:type="spellEnd"/>
      <w:r w:rsidRPr="001C626B">
        <w:rPr>
          <w:rFonts w:ascii="Arial" w:hAnsi="Arial" w:cs="Arial"/>
          <w:bCs/>
          <w:color w:val="000000" w:themeColor="text1"/>
          <w:sz w:val="24"/>
        </w:rPr>
        <w:t xml:space="preserve">)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Величина, ниже которой абсолютное различие между двумя отдельными результатами испытаний на идентичном материале, полученными одним оператором в одной лаборатории при использовании одинакового оборудования и стандартизованного метода испытания, должно составлять с вероятностью 95 %: </w:t>
      </w:r>
    </w:p>
    <w:p w:rsidR="001C626B" w:rsidRPr="00D56A94" w:rsidRDefault="001C626B" w:rsidP="00D56A94">
      <w:pPr>
        <w:pStyle w:val="af"/>
        <w:widowControl w:val="0"/>
        <w:numPr>
          <w:ilvl w:val="0"/>
          <w:numId w:val="4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bCs/>
          <w:color w:val="000000" w:themeColor="text1"/>
          <w:sz w:val="24"/>
        </w:rPr>
      </w:pPr>
      <w:r w:rsidRPr="00D56A94">
        <w:rPr>
          <w:rFonts w:ascii="Arial" w:hAnsi="Arial" w:cs="Arial"/>
          <w:bCs/>
          <w:color w:val="000000" w:themeColor="text1"/>
          <w:sz w:val="24"/>
        </w:rPr>
        <w:t xml:space="preserve">% относительно средней величины для </w:t>
      </w:r>
      <w:proofErr w:type="gramStart"/>
      <w:r w:rsidRPr="00D56A94">
        <w:rPr>
          <w:rFonts w:ascii="Arial" w:hAnsi="Arial" w:cs="Arial"/>
          <w:bCs/>
          <w:color w:val="000000" w:themeColor="text1"/>
          <w:sz w:val="24"/>
        </w:rPr>
        <w:t>сухого</w:t>
      </w:r>
      <w:proofErr w:type="gramEnd"/>
      <w:r w:rsidRPr="00D56A94">
        <w:rPr>
          <w:rFonts w:ascii="Arial" w:hAnsi="Arial" w:cs="Arial"/>
          <w:bCs/>
          <w:color w:val="000000" w:themeColor="text1"/>
          <w:sz w:val="24"/>
        </w:rPr>
        <w:t xml:space="preserve"> </w:t>
      </w:r>
      <w:proofErr w:type="spellStart"/>
      <w:r w:rsidRPr="00D56A94">
        <w:rPr>
          <w:rFonts w:ascii="Arial" w:hAnsi="Arial" w:cs="Arial"/>
          <w:bCs/>
          <w:color w:val="000000" w:themeColor="text1"/>
          <w:sz w:val="24"/>
        </w:rPr>
        <w:t>озоления</w:t>
      </w:r>
      <w:proofErr w:type="spellEnd"/>
      <w:r w:rsidRPr="00D56A94">
        <w:rPr>
          <w:rFonts w:ascii="Arial" w:hAnsi="Arial" w:cs="Arial"/>
          <w:bCs/>
          <w:color w:val="000000" w:themeColor="text1"/>
          <w:sz w:val="24"/>
        </w:rPr>
        <w:t xml:space="preserve"> по 4.5.4.1; </w:t>
      </w:r>
    </w:p>
    <w:p w:rsidR="001C626B" w:rsidRPr="00D56A94" w:rsidRDefault="001C626B" w:rsidP="00D56A94">
      <w:pPr>
        <w:pStyle w:val="af"/>
        <w:widowControl w:val="0"/>
        <w:numPr>
          <w:ilvl w:val="0"/>
          <w:numId w:val="4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bCs/>
          <w:color w:val="000000" w:themeColor="text1"/>
          <w:sz w:val="24"/>
        </w:rPr>
      </w:pPr>
      <w:r w:rsidRPr="00D56A94">
        <w:rPr>
          <w:rFonts w:ascii="Arial" w:hAnsi="Arial" w:cs="Arial"/>
          <w:bCs/>
          <w:color w:val="000000" w:themeColor="text1"/>
          <w:sz w:val="24"/>
        </w:rPr>
        <w:t xml:space="preserve">10 % относительно средней величины для </w:t>
      </w:r>
      <w:proofErr w:type="gramStart"/>
      <w:r w:rsidRPr="00D56A94">
        <w:rPr>
          <w:rFonts w:ascii="Arial" w:hAnsi="Arial" w:cs="Arial"/>
          <w:bCs/>
          <w:color w:val="000000" w:themeColor="text1"/>
          <w:sz w:val="24"/>
        </w:rPr>
        <w:t>сухого</w:t>
      </w:r>
      <w:proofErr w:type="gramEnd"/>
      <w:r w:rsidRPr="00D56A94">
        <w:rPr>
          <w:rFonts w:ascii="Arial" w:hAnsi="Arial" w:cs="Arial"/>
          <w:bCs/>
          <w:color w:val="000000" w:themeColor="text1"/>
          <w:sz w:val="24"/>
        </w:rPr>
        <w:t xml:space="preserve"> </w:t>
      </w:r>
      <w:proofErr w:type="spellStart"/>
      <w:r w:rsidRPr="00D56A94">
        <w:rPr>
          <w:rFonts w:ascii="Arial" w:hAnsi="Arial" w:cs="Arial"/>
          <w:bCs/>
          <w:color w:val="000000" w:themeColor="text1"/>
          <w:sz w:val="24"/>
        </w:rPr>
        <w:t>озоления</w:t>
      </w:r>
      <w:proofErr w:type="spellEnd"/>
      <w:r w:rsidRPr="00D56A94">
        <w:rPr>
          <w:rFonts w:ascii="Arial" w:hAnsi="Arial" w:cs="Arial"/>
          <w:bCs/>
          <w:color w:val="000000" w:themeColor="text1"/>
          <w:sz w:val="24"/>
        </w:rPr>
        <w:t xml:space="preserve"> с </w:t>
      </w:r>
      <w:r w:rsidRPr="00D56A94">
        <w:rPr>
          <w:rFonts w:ascii="Arial" w:hAnsi="Arial" w:cs="Arial"/>
          <w:bCs/>
          <w:color w:val="000000" w:themeColor="text1"/>
          <w:sz w:val="24"/>
        </w:rPr>
        <w:lastRenderedPageBreak/>
        <w:t xml:space="preserve">экстрагированием сурьмы по 4.5.4.2; </w:t>
      </w:r>
    </w:p>
    <w:p w:rsidR="001C626B" w:rsidRPr="00D56A94" w:rsidRDefault="001C626B" w:rsidP="00D56A94">
      <w:pPr>
        <w:pStyle w:val="af"/>
        <w:widowControl w:val="0"/>
        <w:numPr>
          <w:ilvl w:val="0"/>
          <w:numId w:val="4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bCs/>
          <w:color w:val="000000" w:themeColor="text1"/>
          <w:sz w:val="24"/>
        </w:rPr>
      </w:pPr>
      <w:r w:rsidRPr="00D56A94">
        <w:rPr>
          <w:rFonts w:ascii="Arial" w:hAnsi="Arial" w:cs="Arial"/>
          <w:bCs/>
          <w:color w:val="000000" w:themeColor="text1"/>
          <w:sz w:val="24"/>
        </w:rPr>
        <w:t xml:space="preserve">5 % относительно средней величины для мокрого окисления по 5.5.2.1 (см. примечание 2 к 7.2.2).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7.2.2 </w:t>
      </w:r>
      <w:proofErr w:type="spellStart"/>
      <w:r w:rsidRPr="001C626B">
        <w:rPr>
          <w:rFonts w:ascii="Arial" w:hAnsi="Arial" w:cs="Arial"/>
          <w:bCs/>
          <w:color w:val="000000" w:themeColor="text1"/>
          <w:sz w:val="24"/>
        </w:rPr>
        <w:t>Воспроизводимость</w:t>
      </w:r>
      <w:proofErr w:type="spellEnd"/>
      <w:r w:rsidRPr="001C626B">
        <w:rPr>
          <w:rFonts w:ascii="Arial" w:hAnsi="Arial" w:cs="Arial"/>
          <w:bCs/>
          <w:color w:val="000000" w:themeColor="text1"/>
          <w:sz w:val="24"/>
        </w:rPr>
        <w:t xml:space="preserve"> (</w:t>
      </w:r>
      <w:r w:rsidRPr="00D56A94">
        <w:rPr>
          <w:rFonts w:ascii="Arial" w:hAnsi="Arial" w:cs="Arial"/>
          <w:bCs/>
          <w:i/>
          <w:color w:val="000000" w:themeColor="text1"/>
          <w:sz w:val="24"/>
        </w:rPr>
        <w:t>R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) </w:t>
      </w:r>
    </w:p>
    <w:p w:rsidR="001C626B" w:rsidRPr="001C626B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Величина, ниже которой абсолютное различие между двумя отдельными результатами испытания на идентичном материале, полученными операторами в различных лабораториях при использовании стандартизованного метода испытания, должно составлять в пределах 95 % вероятности: </w:t>
      </w:r>
    </w:p>
    <w:p w:rsidR="001C626B" w:rsidRPr="001C626B" w:rsidRDefault="001C626B" w:rsidP="00D56A94">
      <w:pPr>
        <w:pStyle w:val="af"/>
        <w:widowControl w:val="0"/>
        <w:numPr>
          <w:ilvl w:val="0"/>
          <w:numId w:val="4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15 % относительно средней величины для </w:t>
      </w:r>
      <w:proofErr w:type="gramStart"/>
      <w:r w:rsidRPr="001C626B">
        <w:rPr>
          <w:rFonts w:ascii="Arial" w:hAnsi="Arial" w:cs="Arial"/>
          <w:bCs/>
          <w:color w:val="000000" w:themeColor="text1"/>
          <w:sz w:val="24"/>
        </w:rPr>
        <w:t>сухого</w:t>
      </w:r>
      <w:proofErr w:type="gramEnd"/>
      <w:r w:rsidRPr="001C626B">
        <w:rPr>
          <w:rFonts w:ascii="Arial" w:hAnsi="Arial" w:cs="Arial"/>
          <w:bCs/>
          <w:color w:val="000000" w:themeColor="text1"/>
          <w:sz w:val="24"/>
        </w:rPr>
        <w:t xml:space="preserve"> </w:t>
      </w:r>
      <w:proofErr w:type="spellStart"/>
      <w:r w:rsidRPr="001C626B">
        <w:rPr>
          <w:rFonts w:ascii="Arial" w:hAnsi="Arial" w:cs="Arial"/>
          <w:bCs/>
          <w:color w:val="000000" w:themeColor="text1"/>
          <w:sz w:val="24"/>
        </w:rPr>
        <w:t>озоления</w:t>
      </w:r>
      <w:proofErr w:type="spellEnd"/>
      <w:r w:rsidRPr="001C626B">
        <w:rPr>
          <w:rFonts w:ascii="Arial" w:hAnsi="Arial" w:cs="Arial"/>
          <w:bCs/>
          <w:color w:val="000000" w:themeColor="text1"/>
          <w:sz w:val="24"/>
        </w:rPr>
        <w:t xml:space="preserve"> по 4.5.4.1; </w:t>
      </w:r>
    </w:p>
    <w:p w:rsidR="001C626B" w:rsidRPr="001C626B" w:rsidRDefault="001C626B" w:rsidP="00D56A94">
      <w:pPr>
        <w:pStyle w:val="af"/>
        <w:widowControl w:val="0"/>
        <w:numPr>
          <w:ilvl w:val="0"/>
          <w:numId w:val="4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30 % относительно средней величины для </w:t>
      </w:r>
      <w:proofErr w:type="gramStart"/>
      <w:r w:rsidRPr="001C626B">
        <w:rPr>
          <w:rFonts w:ascii="Arial" w:hAnsi="Arial" w:cs="Arial"/>
          <w:bCs/>
          <w:color w:val="000000" w:themeColor="text1"/>
          <w:sz w:val="24"/>
        </w:rPr>
        <w:t>сухого</w:t>
      </w:r>
      <w:proofErr w:type="gramEnd"/>
      <w:r w:rsidRPr="001C626B">
        <w:rPr>
          <w:rFonts w:ascii="Arial" w:hAnsi="Arial" w:cs="Arial"/>
          <w:bCs/>
          <w:color w:val="000000" w:themeColor="text1"/>
          <w:sz w:val="24"/>
        </w:rPr>
        <w:t xml:space="preserve"> </w:t>
      </w:r>
      <w:proofErr w:type="spellStart"/>
      <w:r w:rsidRPr="001C626B">
        <w:rPr>
          <w:rFonts w:ascii="Arial" w:hAnsi="Arial" w:cs="Arial"/>
          <w:bCs/>
          <w:color w:val="000000" w:themeColor="text1"/>
          <w:sz w:val="24"/>
        </w:rPr>
        <w:t>озоления</w:t>
      </w:r>
      <w:proofErr w:type="spellEnd"/>
      <w:r w:rsidRPr="001C626B">
        <w:rPr>
          <w:rFonts w:ascii="Arial" w:hAnsi="Arial" w:cs="Arial"/>
          <w:bCs/>
          <w:color w:val="000000" w:themeColor="text1"/>
          <w:sz w:val="24"/>
        </w:rPr>
        <w:t xml:space="preserve"> с экстрагированием сурьмы по 4.5.4.2; </w:t>
      </w:r>
    </w:p>
    <w:p w:rsidR="001C626B" w:rsidRPr="001C626B" w:rsidRDefault="001C626B" w:rsidP="00D56A94">
      <w:pPr>
        <w:pStyle w:val="af"/>
        <w:widowControl w:val="0"/>
        <w:numPr>
          <w:ilvl w:val="0"/>
          <w:numId w:val="4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bCs/>
          <w:color w:val="000000" w:themeColor="text1"/>
          <w:sz w:val="24"/>
        </w:rPr>
      </w:pPr>
      <w:r w:rsidRPr="001C626B">
        <w:rPr>
          <w:rFonts w:ascii="Arial" w:hAnsi="Arial" w:cs="Arial"/>
          <w:bCs/>
          <w:color w:val="000000" w:themeColor="text1"/>
          <w:sz w:val="24"/>
        </w:rPr>
        <w:t xml:space="preserve">15 % относительно средней величины для мокрого окисления по 5.5.2.1. </w:t>
      </w:r>
    </w:p>
    <w:p w:rsidR="00D56A94" w:rsidRDefault="00D56A94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D56A94" w:rsidRDefault="00D56A94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56A94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>Примечани</w:t>
      </w:r>
      <w:r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>я</w:t>
      </w:r>
      <w:r w:rsidRPr="001C626B">
        <w:rPr>
          <w:rFonts w:ascii="Arial" w:hAnsi="Arial" w:cs="Arial"/>
          <w:bCs/>
          <w:color w:val="000000" w:themeColor="text1"/>
          <w:sz w:val="24"/>
        </w:rPr>
        <w:t xml:space="preserve"> </w:t>
      </w:r>
    </w:p>
    <w:p w:rsidR="001C626B" w:rsidRPr="00D56A94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56A94">
        <w:rPr>
          <w:rFonts w:ascii="Arial" w:hAnsi="Arial" w:cs="Arial"/>
          <w:bCs/>
          <w:color w:val="000000" w:themeColor="text1"/>
          <w:sz w:val="20"/>
          <w:szCs w:val="20"/>
        </w:rPr>
        <w:t xml:space="preserve">1 Данные по точности, представленные для метода мокрого окисления по 5.5.2.1 (метод А), основаны на одном образце ЛКМ. </w:t>
      </w:r>
    </w:p>
    <w:p w:rsidR="00260097" w:rsidRPr="00D56A94" w:rsidRDefault="001C626B" w:rsidP="001C626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56A94">
        <w:rPr>
          <w:rFonts w:ascii="Arial" w:hAnsi="Arial" w:cs="Arial"/>
          <w:bCs/>
          <w:color w:val="000000" w:themeColor="text1"/>
          <w:sz w:val="20"/>
          <w:szCs w:val="20"/>
        </w:rPr>
        <w:t>2 Данные для метода мокрого окисления по 5.5.2.2 (метод В), отсутствуют.</w:t>
      </w:r>
    </w:p>
    <w:p w:rsidR="009343B6" w:rsidRDefault="009343B6" w:rsidP="00F10DC8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bookmarkStart w:id="26" w:name="_Toc485214692"/>
      <w:bookmarkStart w:id="27" w:name="_Toc466364758"/>
    </w:p>
    <w:p w:rsidR="00D56A94" w:rsidRDefault="00D56A94" w:rsidP="00F10DC8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9343B6" w:rsidRPr="0019374B" w:rsidRDefault="00D56A94" w:rsidP="009343B6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28" w:name="_Toc33784216"/>
      <w:r w:rsidRPr="0019374B">
        <w:rPr>
          <w:rFonts w:ascii="Arial" w:hAnsi="Arial" w:cs="Arial"/>
          <w:color w:val="000000" w:themeColor="text1"/>
        </w:rPr>
        <w:t>Протокол испытания</w:t>
      </w:r>
      <w:bookmarkEnd w:id="28"/>
    </w:p>
    <w:p w:rsidR="009343B6" w:rsidRDefault="009343B6" w:rsidP="009343B6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/>
          <w:bCs/>
          <w:szCs w:val="28"/>
        </w:rPr>
      </w:pPr>
    </w:p>
    <w:p w:rsidR="00D56A94" w:rsidRPr="00D56A94" w:rsidRDefault="00D56A94" w:rsidP="00D56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D56A94">
        <w:rPr>
          <w:rFonts w:ascii="Arial" w:hAnsi="Arial" w:cs="Arial"/>
          <w:bCs/>
          <w:color w:val="000000" w:themeColor="text1"/>
          <w:sz w:val="24"/>
        </w:rPr>
        <w:t xml:space="preserve">Протокол испытания должен содержать, по крайней мере, следующую информацию: </w:t>
      </w:r>
    </w:p>
    <w:p w:rsidR="00D56A94" w:rsidRPr="00D56A94" w:rsidRDefault="00D56A94" w:rsidP="00D56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D56A94">
        <w:rPr>
          <w:rFonts w:ascii="Arial" w:hAnsi="Arial" w:cs="Arial"/>
          <w:bCs/>
          <w:color w:val="000000" w:themeColor="text1"/>
          <w:sz w:val="24"/>
        </w:rPr>
        <w:t>a</w:t>
      </w:r>
      <w:proofErr w:type="spellEnd"/>
      <w:r w:rsidRPr="00D56A94">
        <w:rPr>
          <w:rFonts w:ascii="Arial" w:hAnsi="Arial" w:cs="Arial"/>
          <w:bCs/>
          <w:color w:val="000000" w:themeColor="text1"/>
          <w:sz w:val="24"/>
        </w:rPr>
        <w:t xml:space="preserve">) тип и наименование испытуемого материала; </w:t>
      </w:r>
    </w:p>
    <w:p w:rsidR="00D56A94" w:rsidRPr="00D56A94" w:rsidRDefault="00D56A94" w:rsidP="00D56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D56A94">
        <w:rPr>
          <w:rFonts w:ascii="Arial" w:hAnsi="Arial" w:cs="Arial"/>
          <w:bCs/>
          <w:color w:val="000000" w:themeColor="text1"/>
          <w:sz w:val="24"/>
        </w:rPr>
        <w:t>b</w:t>
      </w:r>
      <w:proofErr w:type="spellEnd"/>
      <w:r w:rsidRPr="00D56A94">
        <w:rPr>
          <w:rFonts w:ascii="Arial" w:hAnsi="Arial" w:cs="Arial"/>
          <w:bCs/>
          <w:color w:val="000000" w:themeColor="text1"/>
          <w:sz w:val="24"/>
        </w:rPr>
        <w:t xml:space="preserve">) ссылку на настоящий стандарт; </w:t>
      </w:r>
    </w:p>
    <w:p w:rsidR="00D56A94" w:rsidRPr="00D56A94" w:rsidRDefault="00D56A94" w:rsidP="00D56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D56A94">
        <w:rPr>
          <w:rFonts w:ascii="Arial" w:hAnsi="Arial" w:cs="Arial"/>
          <w:bCs/>
          <w:color w:val="000000" w:themeColor="text1"/>
          <w:sz w:val="24"/>
        </w:rPr>
        <w:t>c</w:t>
      </w:r>
      <w:proofErr w:type="spellEnd"/>
      <w:r w:rsidRPr="00D56A94">
        <w:rPr>
          <w:rFonts w:ascii="Arial" w:hAnsi="Arial" w:cs="Arial"/>
          <w:bCs/>
          <w:color w:val="000000" w:themeColor="text1"/>
          <w:sz w:val="24"/>
        </w:rPr>
        <w:t xml:space="preserve">) метод, используемый для экстрагирования свинца из испытуемого материала (сухое </w:t>
      </w:r>
      <w:proofErr w:type="spellStart"/>
      <w:r w:rsidRPr="00D56A94">
        <w:rPr>
          <w:rFonts w:ascii="Arial" w:hAnsi="Arial" w:cs="Arial"/>
          <w:bCs/>
          <w:color w:val="000000" w:themeColor="text1"/>
          <w:sz w:val="24"/>
        </w:rPr>
        <w:t>озоление</w:t>
      </w:r>
      <w:proofErr w:type="spellEnd"/>
      <w:r w:rsidRPr="00D56A94">
        <w:rPr>
          <w:rFonts w:ascii="Arial" w:hAnsi="Arial" w:cs="Arial"/>
          <w:bCs/>
          <w:color w:val="000000" w:themeColor="text1"/>
          <w:sz w:val="24"/>
        </w:rPr>
        <w:t xml:space="preserve"> или мокрое окисление); если был использован метод мокрого окисления, указывают используемый процесс разложения (метод</w:t>
      </w:r>
      <w:proofErr w:type="gramStart"/>
      <w:r w:rsidRPr="00D56A94">
        <w:rPr>
          <w:rFonts w:ascii="Arial" w:hAnsi="Arial" w:cs="Arial"/>
          <w:bCs/>
          <w:color w:val="000000" w:themeColor="text1"/>
          <w:sz w:val="24"/>
        </w:rPr>
        <w:t xml:space="preserve"> А</w:t>
      </w:r>
      <w:proofErr w:type="gramEnd"/>
      <w:r w:rsidRPr="00D56A94">
        <w:rPr>
          <w:rFonts w:ascii="Arial" w:hAnsi="Arial" w:cs="Arial"/>
          <w:bCs/>
          <w:color w:val="000000" w:themeColor="text1"/>
          <w:sz w:val="24"/>
        </w:rPr>
        <w:t xml:space="preserve"> или </w:t>
      </w:r>
      <w:r>
        <w:rPr>
          <w:rFonts w:ascii="Arial" w:hAnsi="Arial" w:cs="Arial"/>
          <w:bCs/>
          <w:color w:val="000000" w:themeColor="text1"/>
          <w:sz w:val="24"/>
        </w:rPr>
        <w:t xml:space="preserve">метод </w:t>
      </w:r>
      <w:r w:rsidRPr="00D56A94">
        <w:rPr>
          <w:rFonts w:ascii="Arial" w:hAnsi="Arial" w:cs="Arial"/>
          <w:bCs/>
          <w:color w:val="000000" w:themeColor="text1"/>
          <w:sz w:val="24"/>
        </w:rPr>
        <w:t xml:space="preserve">В); </w:t>
      </w:r>
    </w:p>
    <w:p w:rsidR="00D56A94" w:rsidRPr="00D56A94" w:rsidRDefault="00D56A94" w:rsidP="00D56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D56A94">
        <w:rPr>
          <w:rFonts w:ascii="Arial" w:hAnsi="Arial" w:cs="Arial"/>
          <w:bCs/>
          <w:color w:val="000000" w:themeColor="text1"/>
          <w:sz w:val="24"/>
        </w:rPr>
        <w:t>d</w:t>
      </w:r>
      <w:proofErr w:type="spellEnd"/>
      <w:r w:rsidRPr="00D56A94">
        <w:rPr>
          <w:rFonts w:ascii="Arial" w:hAnsi="Arial" w:cs="Arial"/>
          <w:bCs/>
          <w:color w:val="000000" w:themeColor="text1"/>
          <w:sz w:val="24"/>
        </w:rPr>
        <w:t xml:space="preserve">) любая предварительная обработка в соответствии с п.4.5.2; </w:t>
      </w:r>
    </w:p>
    <w:p w:rsidR="00D56A94" w:rsidRPr="00D56A94" w:rsidRDefault="00D56A94" w:rsidP="00D56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D56A94">
        <w:rPr>
          <w:rFonts w:ascii="Arial" w:hAnsi="Arial" w:cs="Arial"/>
          <w:bCs/>
          <w:color w:val="000000" w:themeColor="text1"/>
          <w:sz w:val="24"/>
        </w:rPr>
        <w:t>e</w:t>
      </w:r>
      <w:proofErr w:type="spellEnd"/>
      <w:r w:rsidRPr="00D56A94">
        <w:rPr>
          <w:rFonts w:ascii="Arial" w:hAnsi="Arial" w:cs="Arial"/>
          <w:bCs/>
          <w:color w:val="000000" w:themeColor="text1"/>
          <w:sz w:val="24"/>
        </w:rPr>
        <w:t xml:space="preserve">) результат испытания; </w:t>
      </w:r>
    </w:p>
    <w:p w:rsidR="00D56A94" w:rsidRPr="00D56A94" w:rsidRDefault="00D56A94" w:rsidP="00D56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D56A94">
        <w:rPr>
          <w:rFonts w:ascii="Arial" w:hAnsi="Arial" w:cs="Arial"/>
          <w:bCs/>
          <w:color w:val="000000" w:themeColor="text1"/>
          <w:sz w:val="24"/>
        </w:rPr>
        <w:t>f</w:t>
      </w:r>
      <w:proofErr w:type="spellEnd"/>
      <w:r w:rsidRPr="00D56A94">
        <w:rPr>
          <w:rFonts w:ascii="Arial" w:hAnsi="Arial" w:cs="Arial"/>
          <w:bCs/>
          <w:color w:val="000000" w:themeColor="text1"/>
          <w:sz w:val="24"/>
        </w:rPr>
        <w:t xml:space="preserve">) любое отклонение от указанного метода; </w:t>
      </w:r>
    </w:p>
    <w:p w:rsidR="00977D16" w:rsidRPr="00D56A94" w:rsidRDefault="00D56A94" w:rsidP="00D56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spellStart"/>
      <w:r w:rsidRPr="00D56A94">
        <w:rPr>
          <w:rFonts w:ascii="Arial" w:hAnsi="Arial" w:cs="Arial"/>
          <w:bCs/>
          <w:color w:val="000000" w:themeColor="text1"/>
          <w:sz w:val="24"/>
        </w:rPr>
        <w:t>g</w:t>
      </w:r>
      <w:proofErr w:type="spellEnd"/>
      <w:r w:rsidRPr="00D56A94">
        <w:rPr>
          <w:rFonts w:ascii="Arial" w:hAnsi="Arial" w:cs="Arial"/>
          <w:bCs/>
          <w:color w:val="000000" w:themeColor="text1"/>
          <w:sz w:val="24"/>
        </w:rPr>
        <w:t>) дату испытания.</w:t>
      </w:r>
    </w:p>
    <w:bookmarkEnd w:id="26"/>
    <w:bookmarkEnd w:id="27"/>
    <w:p w:rsidR="00690921" w:rsidRPr="0003484E" w:rsidRDefault="00690921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03484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3537E" w:rsidRPr="003A1EEC" w:rsidRDefault="0013537E" w:rsidP="0013537E">
      <w:pPr>
        <w:pStyle w:val="10"/>
        <w:pageBreakBefore/>
        <w:spacing w:before="0" w:after="0"/>
        <w:ind w:firstLine="567"/>
        <w:jc w:val="center"/>
        <w:rPr>
          <w:rFonts w:ascii="Arial" w:hAnsi="Arial" w:cs="Arial"/>
          <w:sz w:val="24"/>
          <w:szCs w:val="24"/>
        </w:rPr>
      </w:pPr>
      <w:bookmarkStart w:id="29" w:name="_Toc266894414"/>
      <w:bookmarkStart w:id="30" w:name="_Toc360628374"/>
      <w:bookmarkStart w:id="31" w:name="_Toc394244844"/>
      <w:bookmarkStart w:id="32" w:name="_Toc405454952"/>
      <w:bookmarkStart w:id="33" w:name="_Toc409427358"/>
      <w:bookmarkStart w:id="34" w:name="_Toc466359242"/>
      <w:bookmarkStart w:id="35" w:name="_Toc511033334"/>
      <w:bookmarkStart w:id="36" w:name="_Toc516221548"/>
      <w:bookmarkStart w:id="37" w:name="_Toc23344979"/>
      <w:bookmarkStart w:id="38" w:name="_Toc34385629"/>
      <w:r w:rsidRPr="003A1EEC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bookmarkEnd w:id="29"/>
      <w:r w:rsidRPr="003A1EEC">
        <w:rPr>
          <w:rFonts w:ascii="Arial" w:hAnsi="Arial" w:cs="Arial"/>
          <w:sz w:val="24"/>
          <w:szCs w:val="24"/>
        </w:rPr>
        <w:t>Д.А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13537E" w:rsidRPr="003A1EEC" w:rsidRDefault="0013537E" w:rsidP="0013537E">
      <w:pPr>
        <w:pStyle w:val="Style6"/>
        <w:widowControl/>
        <w:ind w:firstLine="567"/>
        <w:jc w:val="center"/>
        <w:rPr>
          <w:rStyle w:val="FontStyle118"/>
          <w:b/>
          <w:sz w:val="24"/>
          <w:szCs w:val="24"/>
          <w:lang w:eastAsia="en-US"/>
        </w:rPr>
      </w:pPr>
      <w:r w:rsidRPr="003A1EEC">
        <w:rPr>
          <w:rStyle w:val="FontStyle118"/>
          <w:b/>
          <w:sz w:val="24"/>
          <w:szCs w:val="24"/>
          <w:lang w:eastAsia="en-US"/>
        </w:rPr>
        <w:t>(</w:t>
      </w:r>
      <w:r>
        <w:rPr>
          <w:rStyle w:val="FontStyle118"/>
          <w:b/>
          <w:sz w:val="24"/>
          <w:szCs w:val="24"/>
          <w:lang w:eastAsia="en-US"/>
        </w:rPr>
        <w:t>справочное</w:t>
      </w:r>
      <w:r w:rsidRPr="003A1EEC">
        <w:rPr>
          <w:rStyle w:val="FontStyle118"/>
          <w:b/>
          <w:sz w:val="24"/>
          <w:szCs w:val="24"/>
          <w:lang w:eastAsia="en-US"/>
        </w:rPr>
        <w:t>)</w:t>
      </w:r>
    </w:p>
    <w:p w:rsidR="0013537E" w:rsidRPr="003A1EEC" w:rsidRDefault="0013537E" w:rsidP="0013537E">
      <w:pPr>
        <w:shd w:val="clear" w:color="auto" w:fill="FFFFFF"/>
        <w:ind w:firstLine="567"/>
        <w:jc w:val="center"/>
        <w:rPr>
          <w:rFonts w:ascii="Arial" w:hAnsi="Arial" w:cs="Arial"/>
          <w:b/>
          <w:color w:val="000000"/>
          <w:spacing w:val="-5"/>
          <w:sz w:val="24"/>
        </w:rPr>
      </w:pPr>
    </w:p>
    <w:p w:rsidR="0013537E" w:rsidRDefault="0013537E" w:rsidP="0013537E">
      <w:pPr>
        <w:pStyle w:val="Style109"/>
        <w:widowControl/>
        <w:ind w:firstLine="720"/>
        <w:jc w:val="both"/>
        <w:rPr>
          <w:rStyle w:val="FontStyle169"/>
          <w:lang w:eastAsia="en-US"/>
        </w:rPr>
      </w:pPr>
    </w:p>
    <w:p w:rsidR="0013537E" w:rsidRPr="003A1EEC" w:rsidRDefault="0013537E" w:rsidP="0013537E">
      <w:pPr>
        <w:shd w:val="clear" w:color="auto" w:fill="FFFFFF"/>
        <w:ind w:firstLine="567"/>
        <w:jc w:val="center"/>
        <w:rPr>
          <w:rFonts w:ascii="Arial" w:hAnsi="Arial" w:cs="Arial"/>
          <w:b/>
          <w:color w:val="000000"/>
          <w:spacing w:val="-5"/>
          <w:sz w:val="24"/>
        </w:rPr>
      </w:pPr>
      <w:r w:rsidRPr="003A1EEC">
        <w:rPr>
          <w:rFonts w:ascii="Arial" w:hAnsi="Arial" w:cs="Arial"/>
          <w:b/>
          <w:color w:val="000000"/>
          <w:spacing w:val="-5"/>
          <w:sz w:val="24"/>
        </w:rPr>
        <w:t xml:space="preserve">Сведения о соответствии </w:t>
      </w:r>
      <w:r>
        <w:rPr>
          <w:rFonts w:ascii="Arial" w:hAnsi="Arial" w:cs="Arial"/>
          <w:b/>
          <w:color w:val="000000"/>
          <w:spacing w:val="-5"/>
          <w:sz w:val="24"/>
        </w:rPr>
        <w:t xml:space="preserve">ссылочных международных стандартов ссылочным межгосударственным стандартам </w:t>
      </w:r>
    </w:p>
    <w:p w:rsidR="0013537E" w:rsidRDefault="0013537E" w:rsidP="0013537E">
      <w:pPr>
        <w:pStyle w:val="Style109"/>
        <w:widowControl/>
        <w:jc w:val="both"/>
        <w:rPr>
          <w:rStyle w:val="FontStyle169"/>
          <w:spacing w:val="40"/>
          <w:sz w:val="24"/>
          <w:szCs w:val="24"/>
          <w:lang w:eastAsia="en-US"/>
        </w:rPr>
      </w:pPr>
    </w:p>
    <w:p w:rsidR="0013537E" w:rsidRDefault="0013537E" w:rsidP="0013537E">
      <w:pPr>
        <w:pStyle w:val="Style109"/>
        <w:widowControl/>
        <w:jc w:val="both"/>
        <w:rPr>
          <w:rStyle w:val="FontStyle169"/>
          <w:spacing w:val="40"/>
          <w:sz w:val="24"/>
          <w:szCs w:val="24"/>
          <w:lang w:eastAsia="en-US"/>
        </w:rPr>
      </w:pPr>
    </w:p>
    <w:p w:rsidR="0013537E" w:rsidRDefault="0013537E" w:rsidP="0013537E">
      <w:pPr>
        <w:pStyle w:val="Style13"/>
        <w:widowControl/>
        <w:jc w:val="both"/>
        <w:rPr>
          <w:rFonts w:eastAsia="Calibri"/>
          <w:bCs/>
        </w:rPr>
      </w:pPr>
      <w:r>
        <w:rPr>
          <w:rFonts w:eastAsia="Calibri"/>
          <w:bCs/>
          <w:spacing w:val="40"/>
        </w:rPr>
        <w:t xml:space="preserve">Таблица </w:t>
      </w:r>
      <w:r w:rsidRPr="00BE66E4">
        <w:rPr>
          <w:rFonts w:eastAsia="Calibri"/>
          <w:bCs/>
        </w:rPr>
        <w:t>Д.А.1</w:t>
      </w:r>
      <w:r w:rsidRPr="003A1EEC">
        <w:rPr>
          <w:rFonts w:eastAsia="Calibri"/>
        </w:rPr>
        <w:t xml:space="preserve"> – </w:t>
      </w:r>
      <w:r w:rsidRPr="003A1EEC">
        <w:rPr>
          <w:rFonts w:eastAsia="Calibri"/>
          <w:bCs/>
        </w:rPr>
        <w:t xml:space="preserve">Сведения о соответствии </w:t>
      </w:r>
      <w:r w:rsidRPr="006C669A">
        <w:rPr>
          <w:rFonts w:eastAsia="Calibri"/>
          <w:bCs/>
        </w:rPr>
        <w:t>ссылочных международных стандартов ссылочным межгосударственным стандартам</w:t>
      </w:r>
      <w:r>
        <w:rPr>
          <w:rFonts w:eastAsia="Calibri"/>
          <w:bCs/>
        </w:rPr>
        <w:t xml:space="preserve"> </w:t>
      </w:r>
    </w:p>
    <w:p w:rsidR="0013537E" w:rsidRPr="003A1EEC" w:rsidRDefault="0013537E" w:rsidP="0013537E">
      <w:pPr>
        <w:pStyle w:val="Style13"/>
        <w:widowControl/>
        <w:jc w:val="both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3"/>
        <w:gridCol w:w="2063"/>
        <w:gridCol w:w="4084"/>
      </w:tblGrid>
      <w:tr w:rsidR="0013537E" w:rsidRPr="00BE66E4" w:rsidTr="0013537E">
        <w:tc>
          <w:tcPr>
            <w:tcW w:w="1788" w:type="pct"/>
            <w:tcBorders>
              <w:bottom w:val="double" w:sz="4" w:space="0" w:color="auto"/>
            </w:tcBorders>
            <w:vAlign w:val="center"/>
          </w:tcPr>
          <w:p w:rsidR="0013537E" w:rsidRPr="00C0161E" w:rsidRDefault="0013537E" w:rsidP="0013537E">
            <w:pPr>
              <w:jc w:val="center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sz w:val="24"/>
              </w:rPr>
              <w:t>Обозначение ссылочного международного стандарта</w:t>
            </w:r>
          </w:p>
        </w:tc>
        <w:tc>
          <w:tcPr>
            <w:tcW w:w="1078" w:type="pct"/>
            <w:tcBorders>
              <w:bottom w:val="double" w:sz="4" w:space="0" w:color="auto"/>
            </w:tcBorders>
            <w:vAlign w:val="center"/>
          </w:tcPr>
          <w:p w:rsidR="0013537E" w:rsidRPr="00C0161E" w:rsidRDefault="0013537E" w:rsidP="0013537E">
            <w:pPr>
              <w:ind w:left="-109" w:right="-66"/>
              <w:jc w:val="center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sz w:val="24"/>
              </w:rPr>
              <w:t>Степень соответствия</w:t>
            </w:r>
          </w:p>
        </w:tc>
        <w:tc>
          <w:tcPr>
            <w:tcW w:w="2134" w:type="pct"/>
            <w:tcBorders>
              <w:bottom w:val="double" w:sz="4" w:space="0" w:color="auto"/>
            </w:tcBorders>
            <w:vAlign w:val="center"/>
          </w:tcPr>
          <w:p w:rsidR="0013537E" w:rsidRPr="00C0161E" w:rsidRDefault="0013537E" w:rsidP="0013537E">
            <w:pPr>
              <w:jc w:val="center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sz w:val="24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13537E" w:rsidRPr="00BE66E4" w:rsidTr="0013537E">
        <w:trPr>
          <w:trHeight w:val="621"/>
        </w:trPr>
        <w:tc>
          <w:tcPr>
            <w:tcW w:w="1788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C0161E" w:rsidRDefault="0013537E" w:rsidP="0013537E">
            <w:pPr>
              <w:ind w:right="-42"/>
              <w:jc w:val="left"/>
              <w:rPr>
                <w:rFonts w:ascii="Arial" w:hAnsi="Arial" w:cs="Arial"/>
                <w:sz w:val="24"/>
                <w:lang w:val="en-US"/>
              </w:rPr>
            </w:pP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>ISO 15528:2013 Paints, varnishes and raw materials for paints and varnishes. Sampling (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Краски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,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лаки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и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сырье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для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них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. </w:t>
            </w:r>
            <w:proofErr w:type="gramStart"/>
            <w:r w:rsidRPr="00C0161E">
              <w:rPr>
                <w:rFonts w:ascii="Arial" w:hAnsi="Arial" w:cs="Arial"/>
                <w:color w:val="000000" w:themeColor="text1"/>
                <w:sz w:val="24"/>
              </w:rPr>
              <w:t>Отбор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проб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>).</w:t>
            </w:r>
            <w:proofErr w:type="gramEnd"/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C0161E" w:rsidRDefault="0013537E" w:rsidP="0013537E">
            <w:pPr>
              <w:ind w:right="-42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C0161E">
              <w:rPr>
                <w:rFonts w:ascii="Arial" w:hAnsi="Arial" w:cs="Arial"/>
                <w:sz w:val="24"/>
                <w:lang w:val="en-US"/>
              </w:rPr>
              <w:t>MOD</w:t>
            </w:r>
          </w:p>
        </w:tc>
        <w:tc>
          <w:tcPr>
            <w:tcW w:w="2134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C0161E" w:rsidRDefault="0013537E" w:rsidP="0013537E">
            <w:pPr>
              <w:ind w:right="-42"/>
              <w:jc w:val="left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color w:val="2D2D2D"/>
                <w:spacing w:val="2"/>
                <w:sz w:val="24"/>
                <w:shd w:val="clear" w:color="auto" w:fill="FFFFFF"/>
              </w:rPr>
              <w:t>ГОСТ 9980.2-2014</w:t>
            </w:r>
            <w:r w:rsidRPr="00C0161E">
              <w:rPr>
                <w:rFonts w:ascii="Arial" w:hAnsi="Arial" w:cs="Arial"/>
                <w:sz w:val="24"/>
              </w:rPr>
              <w:t xml:space="preserve"> </w:t>
            </w:r>
            <w:r w:rsidR="00AF3094">
              <w:rPr>
                <w:rFonts w:ascii="Arial" w:hAnsi="Arial" w:cs="Arial"/>
                <w:sz w:val="24"/>
              </w:rPr>
              <w:t xml:space="preserve">                       </w:t>
            </w:r>
            <w:r w:rsidRPr="00C0161E">
              <w:rPr>
                <w:rFonts w:ascii="Arial" w:hAnsi="Arial" w:cs="Arial"/>
                <w:sz w:val="24"/>
              </w:rPr>
              <w:t>(</w:t>
            </w:r>
            <w:r w:rsidRPr="00C0161E">
              <w:rPr>
                <w:rFonts w:ascii="Arial" w:hAnsi="Arial" w:cs="Arial"/>
                <w:color w:val="2D2D2D"/>
                <w:spacing w:val="2"/>
                <w:sz w:val="24"/>
                <w:shd w:val="clear" w:color="auto" w:fill="FFFFFF"/>
              </w:rPr>
              <w:t>ISO 1513:2010, ISO 15528:2013</w:t>
            </w:r>
            <w:r w:rsidRPr="00C0161E">
              <w:rPr>
                <w:rFonts w:ascii="Arial" w:hAnsi="Arial" w:cs="Arial"/>
                <w:sz w:val="24"/>
              </w:rPr>
              <w:t xml:space="preserve">) </w:t>
            </w:r>
            <w:r w:rsidRPr="00C0161E"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Материалы лакокрасочные и сырье для них. Отбор проб, контроль и подготовка образцов для испытаний</w:t>
            </w:r>
          </w:p>
        </w:tc>
      </w:tr>
      <w:tr w:rsidR="00C0161E" w:rsidRPr="00BE66E4" w:rsidTr="0013537E">
        <w:trPr>
          <w:trHeight w:val="621"/>
        </w:trPr>
        <w:tc>
          <w:tcPr>
            <w:tcW w:w="1788" w:type="pct"/>
            <w:tcBorders>
              <w:top w:val="single" w:sz="4" w:space="0" w:color="auto"/>
              <w:bottom w:val="single" w:sz="4" w:space="0" w:color="auto"/>
            </w:tcBorders>
          </w:tcPr>
          <w:p w:rsidR="00C0161E" w:rsidRPr="00C0161E" w:rsidRDefault="00C0161E" w:rsidP="0013537E">
            <w:pPr>
              <w:ind w:right="-42"/>
              <w:jc w:val="left"/>
              <w:rPr>
                <w:rFonts w:ascii="Arial" w:hAnsi="Arial" w:cs="Arial"/>
                <w:sz w:val="24"/>
                <w:lang w:val="en-US"/>
              </w:rPr>
            </w:pP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>ISO 1513:2010 Paints and varnishes. Examination and preparation of test samples (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Краски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и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лаки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. </w:t>
            </w:r>
            <w:proofErr w:type="gramStart"/>
            <w:r w:rsidRPr="00C0161E">
              <w:rPr>
                <w:rFonts w:ascii="Arial" w:hAnsi="Arial" w:cs="Arial"/>
                <w:color w:val="000000" w:themeColor="text1"/>
                <w:sz w:val="24"/>
              </w:rPr>
              <w:t>Контроль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и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подготовка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проб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для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color w:val="000000" w:themeColor="text1"/>
                <w:sz w:val="24"/>
              </w:rPr>
              <w:t>испытания</w:t>
            </w:r>
            <w:r w:rsidRPr="00C0161E">
              <w:rPr>
                <w:rFonts w:ascii="Arial" w:hAnsi="Arial" w:cs="Arial"/>
                <w:color w:val="000000" w:themeColor="text1"/>
                <w:sz w:val="24"/>
                <w:lang w:val="en-US"/>
              </w:rPr>
              <w:t>)</w:t>
            </w:r>
            <w:proofErr w:type="gramEnd"/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</w:tcPr>
          <w:p w:rsidR="00C0161E" w:rsidRPr="00C0161E" w:rsidRDefault="00C0161E" w:rsidP="00AF3094">
            <w:pPr>
              <w:ind w:right="-42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C0161E">
              <w:rPr>
                <w:rFonts w:ascii="Arial" w:hAnsi="Arial" w:cs="Arial"/>
                <w:sz w:val="24"/>
                <w:lang w:val="en-US"/>
              </w:rPr>
              <w:t>MOD</w:t>
            </w:r>
          </w:p>
        </w:tc>
        <w:tc>
          <w:tcPr>
            <w:tcW w:w="2134" w:type="pct"/>
            <w:tcBorders>
              <w:top w:val="single" w:sz="4" w:space="0" w:color="auto"/>
              <w:bottom w:val="single" w:sz="4" w:space="0" w:color="auto"/>
            </w:tcBorders>
          </w:tcPr>
          <w:p w:rsidR="00C0161E" w:rsidRPr="00C0161E" w:rsidRDefault="00C0161E" w:rsidP="00AF3094">
            <w:pPr>
              <w:ind w:right="-42"/>
              <w:jc w:val="left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color w:val="2D2D2D"/>
                <w:spacing w:val="2"/>
                <w:sz w:val="24"/>
                <w:shd w:val="clear" w:color="auto" w:fill="FFFFFF"/>
              </w:rPr>
              <w:t>ГОСТ 9980.2-2014</w:t>
            </w:r>
            <w:r w:rsidRPr="00C0161E">
              <w:rPr>
                <w:rFonts w:ascii="Arial" w:hAnsi="Arial" w:cs="Arial"/>
                <w:sz w:val="24"/>
              </w:rPr>
              <w:t xml:space="preserve"> </w:t>
            </w:r>
            <w:r w:rsidR="00AF3094">
              <w:rPr>
                <w:rFonts w:ascii="Arial" w:hAnsi="Arial" w:cs="Arial"/>
                <w:sz w:val="24"/>
              </w:rPr>
              <w:t xml:space="preserve">                           </w:t>
            </w:r>
            <w:r w:rsidRPr="00C0161E">
              <w:rPr>
                <w:rFonts w:ascii="Arial" w:hAnsi="Arial" w:cs="Arial"/>
                <w:sz w:val="24"/>
              </w:rPr>
              <w:t>(</w:t>
            </w:r>
            <w:r w:rsidRPr="00C0161E">
              <w:rPr>
                <w:rFonts w:ascii="Arial" w:hAnsi="Arial" w:cs="Arial"/>
                <w:color w:val="2D2D2D"/>
                <w:spacing w:val="2"/>
                <w:sz w:val="24"/>
                <w:shd w:val="clear" w:color="auto" w:fill="FFFFFF"/>
              </w:rPr>
              <w:t>ISO 1513:2010, ISO 15528:2013</w:t>
            </w:r>
            <w:r w:rsidRPr="00C0161E">
              <w:rPr>
                <w:rFonts w:ascii="Arial" w:hAnsi="Arial" w:cs="Arial"/>
                <w:sz w:val="24"/>
              </w:rPr>
              <w:t xml:space="preserve">) </w:t>
            </w:r>
            <w:r w:rsidRPr="00C0161E"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Материалы лакокрасочные и сырье для них. Отбор проб, контроль и подготовка образцов для испытаний</w:t>
            </w:r>
          </w:p>
          <w:p w:rsidR="00C0161E" w:rsidRPr="00C0161E" w:rsidRDefault="00C0161E" w:rsidP="00AF3094">
            <w:pPr>
              <w:ind w:right="-42"/>
              <w:jc w:val="left"/>
              <w:rPr>
                <w:rFonts w:ascii="Arial" w:hAnsi="Arial" w:cs="Arial"/>
                <w:sz w:val="24"/>
              </w:rPr>
            </w:pPr>
          </w:p>
        </w:tc>
      </w:tr>
    </w:tbl>
    <w:p w:rsidR="0013537E" w:rsidRDefault="0013537E" w:rsidP="0013537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13537E" w:rsidRPr="00AF3094" w:rsidRDefault="0013537E" w:rsidP="0013537E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  <w:sectPr w:rsidR="0013537E" w:rsidRPr="00AF3094" w:rsidSect="00B11C82">
          <w:headerReference w:type="even" r:id="rId14"/>
          <w:pgSz w:w="11906" w:h="16838" w:code="9"/>
          <w:pgMar w:top="1418" w:right="1418" w:bottom="1418" w:left="1134" w:header="709" w:footer="709" w:gutter="0"/>
          <w:pgNumType w:start="1"/>
          <w:cols w:space="708"/>
          <w:docGrid w:linePitch="381"/>
        </w:sectPr>
      </w:pPr>
    </w:p>
    <w:p w:rsidR="0013537E" w:rsidRDefault="0013537E" w:rsidP="0013537E">
      <w:pPr>
        <w:pStyle w:val="Style13"/>
        <w:widowControl/>
        <w:jc w:val="both"/>
        <w:rPr>
          <w:rFonts w:eastAsia="Calibri"/>
          <w:bCs/>
        </w:rPr>
      </w:pPr>
      <w:r>
        <w:rPr>
          <w:rFonts w:eastAsia="Calibri"/>
          <w:bCs/>
          <w:spacing w:val="40"/>
        </w:rPr>
        <w:lastRenderedPageBreak/>
        <w:t xml:space="preserve">Таблица </w:t>
      </w:r>
      <w:r w:rsidR="00C0161E">
        <w:rPr>
          <w:rFonts w:eastAsia="Calibri"/>
          <w:bCs/>
        </w:rPr>
        <w:t>Д.А.2</w:t>
      </w:r>
      <w:r w:rsidRPr="003A1EEC">
        <w:rPr>
          <w:rFonts w:eastAsia="Calibri"/>
        </w:rPr>
        <w:t xml:space="preserve"> – </w:t>
      </w:r>
      <w:r w:rsidRPr="003A1EEC">
        <w:rPr>
          <w:rFonts w:eastAsia="Calibri"/>
          <w:bCs/>
        </w:rPr>
        <w:t xml:space="preserve">Сведения о соответствии </w:t>
      </w:r>
      <w:r w:rsidRPr="006C669A">
        <w:rPr>
          <w:rFonts w:eastAsia="Calibri"/>
          <w:bCs/>
        </w:rPr>
        <w:t>ссылочных международных стандартов ссылочным межгосударственным стандартам</w:t>
      </w:r>
      <w:r>
        <w:rPr>
          <w:rFonts w:eastAsia="Calibri"/>
          <w:bCs/>
        </w:rPr>
        <w:t xml:space="preserve"> другого года издания</w:t>
      </w:r>
    </w:p>
    <w:p w:rsidR="0013537E" w:rsidRPr="003A1EEC" w:rsidRDefault="0013537E" w:rsidP="0013537E">
      <w:pPr>
        <w:pStyle w:val="Style13"/>
        <w:widowControl/>
        <w:jc w:val="both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84"/>
        <w:gridCol w:w="2345"/>
        <w:gridCol w:w="1558"/>
        <w:gridCol w:w="3083"/>
      </w:tblGrid>
      <w:tr w:rsidR="0013537E" w:rsidRPr="00BE66E4" w:rsidTr="0013537E">
        <w:tc>
          <w:tcPr>
            <w:tcW w:w="1350" w:type="pct"/>
            <w:tcBorders>
              <w:bottom w:val="double" w:sz="4" w:space="0" w:color="auto"/>
            </w:tcBorders>
            <w:vAlign w:val="center"/>
          </w:tcPr>
          <w:p w:rsidR="0013537E" w:rsidRPr="00C0161E" w:rsidRDefault="0013537E" w:rsidP="0013537E">
            <w:pPr>
              <w:jc w:val="center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sz w:val="24"/>
              </w:rPr>
              <w:t>Обозначение ссылочного международного стандарта</w:t>
            </w:r>
          </w:p>
        </w:tc>
        <w:tc>
          <w:tcPr>
            <w:tcW w:w="1225" w:type="pct"/>
            <w:tcBorders>
              <w:bottom w:val="double" w:sz="4" w:space="0" w:color="auto"/>
            </w:tcBorders>
          </w:tcPr>
          <w:p w:rsidR="0013537E" w:rsidRPr="00C0161E" w:rsidRDefault="0013537E" w:rsidP="0013537E">
            <w:pPr>
              <w:jc w:val="center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sz w:val="24"/>
              </w:rPr>
              <w:t>Обозначение и наименование международного стандарта другого года издания</w:t>
            </w:r>
          </w:p>
        </w:tc>
        <w:tc>
          <w:tcPr>
            <w:tcW w:w="814" w:type="pct"/>
            <w:tcBorders>
              <w:bottom w:val="double" w:sz="4" w:space="0" w:color="auto"/>
            </w:tcBorders>
            <w:vAlign w:val="center"/>
          </w:tcPr>
          <w:p w:rsidR="0013537E" w:rsidRPr="00C0161E" w:rsidRDefault="0013537E" w:rsidP="0013537E">
            <w:pPr>
              <w:ind w:left="-109" w:right="-66"/>
              <w:jc w:val="center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sz w:val="24"/>
              </w:rPr>
              <w:t>Степень соответствия</w:t>
            </w:r>
          </w:p>
        </w:tc>
        <w:tc>
          <w:tcPr>
            <w:tcW w:w="1611" w:type="pct"/>
            <w:tcBorders>
              <w:bottom w:val="double" w:sz="4" w:space="0" w:color="auto"/>
            </w:tcBorders>
            <w:vAlign w:val="center"/>
          </w:tcPr>
          <w:p w:rsidR="0013537E" w:rsidRPr="00C0161E" w:rsidRDefault="0013537E" w:rsidP="0013537E">
            <w:pPr>
              <w:jc w:val="center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sz w:val="24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13537E" w:rsidRPr="00BE66E4" w:rsidTr="0013537E">
        <w:trPr>
          <w:trHeight w:val="621"/>
        </w:trPr>
        <w:tc>
          <w:tcPr>
            <w:tcW w:w="1350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C0161E" w:rsidRDefault="0013537E" w:rsidP="0013537E">
            <w:pPr>
              <w:ind w:right="-42"/>
              <w:jc w:val="left"/>
              <w:rPr>
                <w:rFonts w:ascii="Arial" w:hAnsi="Arial" w:cs="Arial"/>
                <w:sz w:val="24"/>
                <w:lang w:val="en-US"/>
              </w:rPr>
            </w:pPr>
            <w:r w:rsidRPr="00C0161E">
              <w:rPr>
                <w:rFonts w:ascii="Arial" w:hAnsi="Arial" w:cs="Arial"/>
                <w:sz w:val="24"/>
                <w:lang w:val="en-US"/>
              </w:rPr>
              <w:t>ISO 385:2005 Laboratory glassware – Burettes (</w:t>
            </w:r>
            <w:proofErr w:type="spellStart"/>
            <w:r w:rsidRPr="00C0161E">
              <w:rPr>
                <w:rFonts w:ascii="Arial" w:hAnsi="Arial" w:cs="Arial"/>
                <w:sz w:val="24"/>
                <w:lang w:val="en-US"/>
              </w:rPr>
              <w:t>Посуда</w:t>
            </w:r>
            <w:proofErr w:type="spellEnd"/>
            <w:r w:rsidRPr="00C0161E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C0161E">
              <w:rPr>
                <w:rFonts w:ascii="Arial" w:hAnsi="Arial" w:cs="Arial"/>
                <w:sz w:val="24"/>
                <w:lang w:val="en-US"/>
              </w:rPr>
              <w:t>лабораторная</w:t>
            </w:r>
            <w:proofErr w:type="spellEnd"/>
            <w:r w:rsidRPr="00C0161E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C0161E">
              <w:rPr>
                <w:rFonts w:ascii="Arial" w:hAnsi="Arial" w:cs="Arial"/>
                <w:sz w:val="24"/>
                <w:lang w:val="en-US"/>
              </w:rPr>
              <w:t>стеклянная</w:t>
            </w:r>
            <w:proofErr w:type="spellEnd"/>
            <w:r w:rsidRPr="00C0161E">
              <w:rPr>
                <w:rFonts w:ascii="Arial" w:hAnsi="Arial" w:cs="Arial"/>
                <w:sz w:val="24"/>
                <w:lang w:val="en-US"/>
              </w:rPr>
              <w:t xml:space="preserve">. </w:t>
            </w:r>
            <w:proofErr w:type="spellStart"/>
            <w:r w:rsidRPr="00C0161E">
              <w:rPr>
                <w:rFonts w:ascii="Arial" w:hAnsi="Arial" w:cs="Arial"/>
                <w:sz w:val="24"/>
                <w:lang w:val="en-US"/>
              </w:rPr>
              <w:t>Бюретки</w:t>
            </w:r>
            <w:proofErr w:type="spellEnd"/>
            <w:r w:rsidRPr="00C0161E">
              <w:rPr>
                <w:rFonts w:ascii="Arial" w:hAnsi="Arial" w:cs="Arial"/>
                <w:sz w:val="24"/>
                <w:lang w:val="en-US"/>
              </w:rPr>
              <w:t>).</w:t>
            </w:r>
          </w:p>
        </w:tc>
        <w:tc>
          <w:tcPr>
            <w:tcW w:w="1225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C0161E" w:rsidRDefault="0013537E" w:rsidP="0013537E">
            <w:pPr>
              <w:ind w:right="-42"/>
              <w:jc w:val="left"/>
              <w:rPr>
                <w:rFonts w:ascii="Arial" w:hAnsi="Arial" w:cs="Arial"/>
                <w:sz w:val="24"/>
                <w:lang w:val="en-US"/>
              </w:rPr>
            </w:pPr>
            <w:r w:rsidRPr="00C0161E">
              <w:rPr>
                <w:rFonts w:ascii="Arial" w:hAnsi="Arial" w:cs="Arial"/>
                <w:sz w:val="24"/>
                <w:lang w:val="en-US"/>
              </w:rPr>
              <w:t>ISO 385:84 Laboratory glassware – Burettes (</w:t>
            </w:r>
            <w:proofErr w:type="spellStart"/>
            <w:r w:rsidRPr="00C0161E">
              <w:rPr>
                <w:rFonts w:ascii="Arial" w:hAnsi="Arial" w:cs="Arial"/>
                <w:sz w:val="24"/>
                <w:lang w:val="en-US"/>
              </w:rPr>
              <w:t>Посуда</w:t>
            </w:r>
            <w:proofErr w:type="spellEnd"/>
            <w:r w:rsidRPr="00C0161E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C0161E">
              <w:rPr>
                <w:rFonts w:ascii="Arial" w:hAnsi="Arial" w:cs="Arial"/>
                <w:sz w:val="24"/>
                <w:lang w:val="en-US"/>
              </w:rPr>
              <w:t>лабораторная</w:t>
            </w:r>
            <w:proofErr w:type="spellEnd"/>
            <w:r w:rsidRPr="00C0161E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C0161E">
              <w:rPr>
                <w:rFonts w:ascii="Arial" w:hAnsi="Arial" w:cs="Arial"/>
                <w:sz w:val="24"/>
                <w:lang w:val="en-US"/>
              </w:rPr>
              <w:t>стеклянная</w:t>
            </w:r>
            <w:proofErr w:type="spellEnd"/>
            <w:r w:rsidRPr="00C0161E">
              <w:rPr>
                <w:rFonts w:ascii="Arial" w:hAnsi="Arial" w:cs="Arial"/>
                <w:sz w:val="24"/>
                <w:lang w:val="en-US"/>
              </w:rPr>
              <w:t xml:space="preserve">. </w:t>
            </w:r>
            <w:proofErr w:type="spellStart"/>
            <w:r w:rsidRPr="00C0161E">
              <w:rPr>
                <w:rFonts w:ascii="Arial" w:hAnsi="Arial" w:cs="Arial"/>
                <w:sz w:val="24"/>
                <w:lang w:val="en-US"/>
              </w:rPr>
              <w:t>Бюретки</w:t>
            </w:r>
            <w:proofErr w:type="spellEnd"/>
            <w:r w:rsidRPr="00C0161E">
              <w:rPr>
                <w:rFonts w:ascii="Arial" w:hAnsi="Arial" w:cs="Arial"/>
                <w:sz w:val="24"/>
                <w:lang w:val="en-US"/>
              </w:rPr>
              <w:t>).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C0161E" w:rsidRDefault="0013537E" w:rsidP="0013537E">
            <w:pPr>
              <w:ind w:right="-42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C0161E">
              <w:rPr>
                <w:rFonts w:ascii="Arial" w:hAnsi="Arial" w:cs="Arial"/>
                <w:sz w:val="24"/>
                <w:lang w:val="en-US"/>
              </w:rPr>
              <w:t>MOD</w:t>
            </w:r>
          </w:p>
        </w:tc>
        <w:tc>
          <w:tcPr>
            <w:tcW w:w="1611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FB60F1" w:rsidRDefault="0013537E" w:rsidP="0013537E">
            <w:pPr>
              <w:ind w:right="-42"/>
              <w:jc w:val="left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sz w:val="24"/>
              </w:rPr>
              <w:t>ГОСТ 29251–91</w:t>
            </w:r>
            <w:r w:rsidR="00FB60F1">
              <w:rPr>
                <w:rFonts w:ascii="Arial" w:hAnsi="Arial" w:cs="Arial"/>
                <w:sz w:val="24"/>
              </w:rPr>
              <w:t xml:space="preserve">               </w:t>
            </w:r>
            <w:r w:rsidRPr="00C0161E">
              <w:rPr>
                <w:rFonts w:ascii="Arial" w:hAnsi="Arial" w:cs="Arial"/>
                <w:sz w:val="24"/>
              </w:rPr>
              <w:t xml:space="preserve"> (</w:t>
            </w:r>
            <w:r w:rsidRPr="00C0161E">
              <w:rPr>
                <w:rFonts w:ascii="Arial" w:hAnsi="Arial" w:cs="Arial"/>
                <w:sz w:val="24"/>
                <w:lang w:val="en-US"/>
              </w:rPr>
              <w:t>ISO</w:t>
            </w:r>
            <w:r w:rsidRPr="00C0161E">
              <w:rPr>
                <w:rFonts w:ascii="Arial" w:hAnsi="Arial" w:cs="Arial"/>
                <w:sz w:val="24"/>
              </w:rPr>
              <w:t xml:space="preserve"> 385-84) Посуда лабораторная стеклянная. </w:t>
            </w:r>
            <w:r w:rsidRPr="00FB60F1">
              <w:rPr>
                <w:rFonts w:ascii="Arial" w:hAnsi="Arial" w:cs="Arial"/>
                <w:sz w:val="24"/>
              </w:rPr>
              <w:t>Бюретки. Часть 1. Общие требования</w:t>
            </w:r>
          </w:p>
          <w:p w:rsidR="0013537E" w:rsidRPr="00FB60F1" w:rsidRDefault="0013537E" w:rsidP="0013537E">
            <w:pPr>
              <w:ind w:right="-42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13537E" w:rsidRPr="00BE66E4" w:rsidTr="0013537E">
        <w:trPr>
          <w:trHeight w:val="621"/>
        </w:trPr>
        <w:tc>
          <w:tcPr>
            <w:tcW w:w="1350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C0161E" w:rsidRDefault="0013537E" w:rsidP="0013537E">
            <w:pPr>
              <w:ind w:right="-42"/>
              <w:jc w:val="left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sz w:val="24"/>
                <w:lang w:val="en-US"/>
              </w:rPr>
              <w:t>ISO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1042:1998 </w:t>
            </w:r>
            <w:r w:rsidRPr="00C0161E">
              <w:rPr>
                <w:rFonts w:ascii="Arial" w:hAnsi="Arial" w:cs="Arial"/>
                <w:sz w:val="24"/>
                <w:lang w:val="en-US"/>
              </w:rPr>
              <w:t>Laboratory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sz w:val="24"/>
                <w:lang w:val="en-US"/>
              </w:rPr>
              <w:t>glassware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– </w:t>
            </w:r>
            <w:r w:rsidRPr="00C0161E">
              <w:rPr>
                <w:rFonts w:ascii="Arial" w:hAnsi="Arial" w:cs="Arial"/>
                <w:sz w:val="24"/>
                <w:lang w:val="en-US"/>
              </w:rPr>
              <w:t>One</w:t>
            </w:r>
            <w:r w:rsidRPr="0003484E">
              <w:rPr>
                <w:rFonts w:ascii="Arial" w:hAnsi="Arial" w:cs="Arial"/>
                <w:sz w:val="24"/>
                <w:lang w:val="en-US"/>
              </w:rPr>
              <w:t>-</w:t>
            </w:r>
            <w:r w:rsidRPr="00C0161E">
              <w:rPr>
                <w:rFonts w:ascii="Arial" w:hAnsi="Arial" w:cs="Arial"/>
                <w:sz w:val="24"/>
                <w:lang w:val="en-US"/>
              </w:rPr>
              <w:t>mark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sz w:val="24"/>
                <w:lang w:val="en-US"/>
              </w:rPr>
              <w:t>volumetric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sz w:val="24"/>
                <w:lang w:val="en-US"/>
              </w:rPr>
              <w:t>flasks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(</w:t>
            </w:r>
            <w:r w:rsidRPr="00C0161E">
              <w:rPr>
                <w:rFonts w:ascii="Arial" w:hAnsi="Arial" w:cs="Arial"/>
                <w:sz w:val="24"/>
              </w:rPr>
              <w:t>Посуда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sz w:val="24"/>
              </w:rPr>
              <w:t>лабораторная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sz w:val="24"/>
              </w:rPr>
              <w:t>стеклянная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. </w:t>
            </w:r>
            <w:proofErr w:type="gramStart"/>
            <w:r w:rsidRPr="00C0161E">
              <w:rPr>
                <w:rFonts w:ascii="Arial" w:hAnsi="Arial" w:cs="Arial"/>
                <w:sz w:val="24"/>
              </w:rPr>
              <w:t>Мерные колбы с одной меткой).</w:t>
            </w:r>
            <w:proofErr w:type="gramEnd"/>
          </w:p>
        </w:tc>
        <w:tc>
          <w:tcPr>
            <w:tcW w:w="1225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C0161E" w:rsidRDefault="0013537E" w:rsidP="0013537E">
            <w:pPr>
              <w:ind w:right="-42"/>
              <w:jc w:val="left"/>
              <w:rPr>
                <w:rFonts w:ascii="Arial" w:hAnsi="Arial" w:cs="Arial"/>
                <w:sz w:val="24"/>
              </w:rPr>
            </w:pPr>
            <w:r w:rsidRPr="00C0161E">
              <w:rPr>
                <w:rFonts w:ascii="Arial" w:hAnsi="Arial" w:cs="Arial"/>
                <w:sz w:val="24"/>
                <w:lang w:val="en-US"/>
              </w:rPr>
              <w:t>ISO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1042:1983 </w:t>
            </w:r>
            <w:r w:rsidRPr="00C0161E">
              <w:rPr>
                <w:rFonts w:ascii="Arial" w:hAnsi="Arial" w:cs="Arial"/>
                <w:sz w:val="24"/>
                <w:lang w:val="en-US"/>
              </w:rPr>
              <w:t>Laboratory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sz w:val="24"/>
                <w:lang w:val="en-US"/>
              </w:rPr>
              <w:t>glassware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– </w:t>
            </w:r>
            <w:r w:rsidRPr="00C0161E">
              <w:rPr>
                <w:rFonts w:ascii="Arial" w:hAnsi="Arial" w:cs="Arial"/>
                <w:sz w:val="24"/>
                <w:lang w:val="en-US"/>
              </w:rPr>
              <w:t>One</w:t>
            </w:r>
            <w:r w:rsidRPr="0003484E">
              <w:rPr>
                <w:rFonts w:ascii="Arial" w:hAnsi="Arial" w:cs="Arial"/>
                <w:sz w:val="24"/>
                <w:lang w:val="en-US"/>
              </w:rPr>
              <w:t>-</w:t>
            </w:r>
            <w:r w:rsidRPr="00C0161E">
              <w:rPr>
                <w:rFonts w:ascii="Arial" w:hAnsi="Arial" w:cs="Arial"/>
                <w:sz w:val="24"/>
                <w:lang w:val="en-US"/>
              </w:rPr>
              <w:t>mark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sz w:val="24"/>
                <w:lang w:val="en-US"/>
              </w:rPr>
              <w:t>volumetric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sz w:val="24"/>
                <w:lang w:val="en-US"/>
              </w:rPr>
              <w:t>flasks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(</w:t>
            </w:r>
            <w:r w:rsidRPr="00C0161E">
              <w:rPr>
                <w:rFonts w:ascii="Arial" w:hAnsi="Arial" w:cs="Arial"/>
                <w:sz w:val="24"/>
              </w:rPr>
              <w:t>Посуда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sz w:val="24"/>
              </w:rPr>
              <w:t>лабораторная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C0161E">
              <w:rPr>
                <w:rFonts w:ascii="Arial" w:hAnsi="Arial" w:cs="Arial"/>
                <w:sz w:val="24"/>
              </w:rPr>
              <w:t>стеклянная</w:t>
            </w:r>
            <w:r w:rsidRPr="0003484E">
              <w:rPr>
                <w:rFonts w:ascii="Arial" w:hAnsi="Arial" w:cs="Arial"/>
                <w:sz w:val="24"/>
                <w:lang w:val="en-US"/>
              </w:rPr>
              <w:t xml:space="preserve">. </w:t>
            </w:r>
            <w:proofErr w:type="gramStart"/>
            <w:r w:rsidRPr="00C0161E">
              <w:rPr>
                <w:rFonts w:ascii="Arial" w:hAnsi="Arial" w:cs="Arial"/>
                <w:sz w:val="24"/>
              </w:rPr>
              <w:t>Мерные колбы с одной меткой).</w:t>
            </w:r>
            <w:proofErr w:type="gramEnd"/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C0161E" w:rsidRDefault="0013537E" w:rsidP="0013537E">
            <w:pPr>
              <w:ind w:right="-42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C0161E">
              <w:rPr>
                <w:rFonts w:ascii="Arial" w:hAnsi="Arial" w:cs="Arial"/>
                <w:sz w:val="24"/>
                <w:lang w:val="en-US"/>
              </w:rPr>
              <w:t>MOD</w:t>
            </w:r>
          </w:p>
        </w:tc>
        <w:tc>
          <w:tcPr>
            <w:tcW w:w="1611" w:type="pct"/>
            <w:tcBorders>
              <w:top w:val="single" w:sz="4" w:space="0" w:color="auto"/>
              <w:bottom w:val="single" w:sz="4" w:space="0" w:color="auto"/>
            </w:tcBorders>
          </w:tcPr>
          <w:p w:rsidR="0013537E" w:rsidRPr="00C0161E" w:rsidRDefault="0013537E" w:rsidP="00C0161E">
            <w:pPr>
              <w:ind w:right="-42"/>
              <w:jc w:val="left"/>
              <w:rPr>
                <w:rFonts w:ascii="Arial" w:hAnsi="Arial" w:cs="Arial"/>
                <w:b/>
                <w:sz w:val="24"/>
              </w:rPr>
            </w:pPr>
            <w:r w:rsidRPr="00C0161E">
              <w:rPr>
                <w:rFonts w:ascii="Arial" w:hAnsi="Arial" w:cs="Arial"/>
                <w:sz w:val="24"/>
              </w:rPr>
              <w:t xml:space="preserve">ГОСТ 1770-74 </w:t>
            </w:r>
            <w:r w:rsidR="00FB60F1">
              <w:rPr>
                <w:rFonts w:ascii="Arial" w:hAnsi="Arial" w:cs="Arial"/>
                <w:sz w:val="24"/>
              </w:rPr>
              <w:t xml:space="preserve">                     </w:t>
            </w:r>
            <w:r w:rsidRPr="00C0161E">
              <w:rPr>
                <w:rFonts w:ascii="Arial" w:hAnsi="Arial" w:cs="Arial"/>
                <w:sz w:val="24"/>
              </w:rPr>
              <w:t>(</w:t>
            </w:r>
            <w:r w:rsidRPr="00C0161E">
              <w:rPr>
                <w:rFonts w:ascii="Arial" w:hAnsi="Arial" w:cs="Arial"/>
                <w:sz w:val="24"/>
                <w:lang w:val="en-US"/>
              </w:rPr>
              <w:t>ISO</w:t>
            </w:r>
            <w:r w:rsidRPr="00C0161E">
              <w:rPr>
                <w:rFonts w:ascii="Arial" w:hAnsi="Arial" w:cs="Arial"/>
                <w:sz w:val="24"/>
              </w:rPr>
              <w:t xml:space="preserve"> 1042–83,</w:t>
            </w:r>
            <w:r w:rsidR="00C0161E">
              <w:rPr>
                <w:rFonts w:ascii="Arial" w:hAnsi="Arial" w:cs="Arial"/>
                <w:sz w:val="24"/>
              </w:rPr>
              <w:t xml:space="preserve"> </w:t>
            </w:r>
            <w:r w:rsidR="00FB60F1">
              <w:rPr>
                <w:rFonts w:ascii="Arial" w:hAnsi="Arial" w:cs="Arial"/>
                <w:sz w:val="24"/>
              </w:rPr>
              <w:t xml:space="preserve">                     </w:t>
            </w:r>
            <w:r w:rsidRPr="00C0161E">
              <w:rPr>
                <w:rFonts w:ascii="Arial" w:hAnsi="Arial" w:cs="Arial"/>
                <w:sz w:val="24"/>
                <w:lang w:val="en-US"/>
              </w:rPr>
              <w:t>ISO</w:t>
            </w:r>
            <w:r w:rsidRPr="00C0161E">
              <w:rPr>
                <w:rFonts w:ascii="Arial" w:hAnsi="Arial" w:cs="Arial"/>
                <w:sz w:val="24"/>
              </w:rPr>
              <w:t xml:space="preserve"> 4788-80) Посуда мерная лабораторная стеклянная. Цилиндры, мензурки, колбы, пробирки. Общие технические условия</w:t>
            </w:r>
            <w:bookmarkStart w:id="39" w:name="_Toc34385630"/>
            <w:r w:rsidRPr="00C0161E">
              <w:rPr>
                <w:rFonts w:ascii="Arial" w:hAnsi="Arial" w:cs="Arial"/>
                <w:b/>
                <w:sz w:val="24"/>
              </w:rPr>
              <w:t>.</w:t>
            </w:r>
            <w:bookmarkEnd w:id="39"/>
          </w:p>
          <w:p w:rsidR="0013537E" w:rsidRPr="00C0161E" w:rsidRDefault="0013537E" w:rsidP="0013537E">
            <w:pPr>
              <w:ind w:right="-42"/>
              <w:jc w:val="left"/>
              <w:rPr>
                <w:rFonts w:ascii="Arial" w:hAnsi="Arial" w:cs="Arial"/>
                <w:sz w:val="24"/>
              </w:rPr>
            </w:pPr>
          </w:p>
        </w:tc>
      </w:tr>
    </w:tbl>
    <w:p w:rsidR="0013537E" w:rsidRDefault="0013537E" w:rsidP="0013537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13537E" w:rsidRPr="00C0161E" w:rsidRDefault="0013537E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  <w:sectPr w:rsidR="0013537E" w:rsidRPr="00C0161E" w:rsidSect="00C0161E">
          <w:headerReference w:type="even" r:id="rId15"/>
          <w:pgSz w:w="11906" w:h="16838" w:code="9"/>
          <w:pgMar w:top="1418" w:right="1418" w:bottom="1418" w:left="1134" w:header="709" w:footer="709" w:gutter="0"/>
          <w:cols w:space="708"/>
          <w:docGrid w:linePitch="381"/>
        </w:sectPr>
      </w:pPr>
    </w:p>
    <w:p w:rsidR="00F44C35" w:rsidRPr="0039463C" w:rsidRDefault="00F44C35" w:rsidP="00FC1FB9">
      <w:pPr>
        <w:pBdr>
          <w:top w:val="single" w:sz="4" w:space="1" w:color="auto"/>
        </w:pBd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F44C35" w:rsidRPr="00485D48" w:rsidRDefault="00F44C35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  <w:r w:rsidRPr="0039463C">
        <w:rPr>
          <w:rStyle w:val="FontStyle169"/>
          <w:color w:val="000000" w:themeColor="text1"/>
          <w:sz w:val="24"/>
          <w:szCs w:val="24"/>
          <w:lang w:eastAsia="en-US"/>
        </w:rPr>
        <w:t xml:space="preserve">УДК </w:t>
      </w:r>
      <w:r w:rsidR="0031626D" w:rsidRPr="0031626D">
        <w:rPr>
          <w:rFonts w:ascii="Arial" w:hAnsi="Arial" w:cs="Arial"/>
          <w:color w:val="000000" w:themeColor="text1"/>
          <w:sz w:val="24"/>
        </w:rPr>
        <w:t>667.6</w:t>
      </w:r>
      <w:r w:rsidR="00C205A2">
        <w:rPr>
          <w:rStyle w:val="FontStyle169"/>
          <w:color w:val="000000" w:themeColor="text1"/>
          <w:sz w:val="24"/>
          <w:szCs w:val="24"/>
          <w:lang w:eastAsia="en-US"/>
        </w:rPr>
        <w:t xml:space="preserve">          </w:t>
      </w:r>
      <w:r w:rsidR="00233904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          </w:t>
      </w:r>
      <w:r w:rsidR="00706025">
        <w:rPr>
          <w:rStyle w:val="FontStyle169"/>
          <w:color w:val="000000" w:themeColor="text1"/>
          <w:sz w:val="24"/>
          <w:szCs w:val="24"/>
          <w:lang w:eastAsia="en-US"/>
        </w:rPr>
        <w:t xml:space="preserve">   </w:t>
      </w:r>
      <w:r w:rsidR="006814DC" w:rsidRPr="0020774A">
        <w:rPr>
          <w:rStyle w:val="FontStyle169"/>
          <w:color w:val="000000" w:themeColor="text1"/>
          <w:sz w:val="24"/>
          <w:szCs w:val="24"/>
          <w:lang w:eastAsia="en-US"/>
        </w:rPr>
        <w:t xml:space="preserve">          </w:t>
      </w:r>
      <w:r w:rsidR="00977D16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        </w:t>
      </w:r>
      <w:r w:rsidR="0031626D" w:rsidRPr="0031626D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</w:t>
      </w:r>
      <w:r w:rsidR="00977D16">
        <w:rPr>
          <w:rStyle w:val="FontStyle169"/>
          <w:color w:val="000000" w:themeColor="text1"/>
          <w:sz w:val="24"/>
          <w:szCs w:val="24"/>
          <w:lang w:eastAsia="en-US"/>
        </w:rPr>
        <w:t xml:space="preserve">  </w:t>
      </w:r>
      <w:r w:rsidR="00233904" w:rsidRPr="0039463C">
        <w:rPr>
          <w:rStyle w:val="FontStyle169"/>
          <w:color w:val="000000" w:themeColor="text1"/>
          <w:sz w:val="24"/>
          <w:szCs w:val="24"/>
          <w:lang w:eastAsia="en-US"/>
        </w:rPr>
        <w:t>МКС</w:t>
      </w:r>
      <w:r w:rsidR="00977D16">
        <w:rPr>
          <w:rStyle w:val="FontStyle169"/>
          <w:color w:val="000000" w:themeColor="text1"/>
          <w:sz w:val="24"/>
          <w:szCs w:val="24"/>
          <w:lang w:eastAsia="en-US"/>
        </w:rPr>
        <w:t xml:space="preserve"> </w:t>
      </w:r>
      <w:r w:rsidR="0031626D" w:rsidRPr="0031626D">
        <w:rPr>
          <w:rStyle w:val="FontStyle169"/>
          <w:color w:val="000000" w:themeColor="text1"/>
          <w:sz w:val="24"/>
          <w:szCs w:val="24"/>
          <w:lang w:eastAsia="en-US"/>
        </w:rPr>
        <w:t>87.040</w:t>
      </w:r>
      <w:r w:rsidR="0031626D">
        <w:rPr>
          <w:rStyle w:val="FontStyle169"/>
          <w:color w:val="000000" w:themeColor="text1"/>
          <w:sz w:val="24"/>
          <w:szCs w:val="24"/>
          <w:lang w:eastAsia="en-US"/>
        </w:rPr>
        <w:t xml:space="preserve"> (IDT)</w:t>
      </w:r>
      <w:r w:rsidR="00C205A2">
        <w:rPr>
          <w:rStyle w:val="FontStyle169"/>
          <w:color w:val="000000" w:themeColor="text1"/>
          <w:sz w:val="24"/>
          <w:szCs w:val="24"/>
          <w:lang w:eastAsia="en-US"/>
        </w:rPr>
        <w:t xml:space="preserve">      </w:t>
      </w:r>
    </w:p>
    <w:p w:rsidR="004C0106" w:rsidRPr="0039463C" w:rsidRDefault="004C0106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31626D" w:rsidRDefault="00F44C35" w:rsidP="00977D16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  <w:r w:rsidRPr="00304539">
        <w:rPr>
          <w:rFonts w:ascii="Arial" w:hAnsi="Arial" w:cs="Arial"/>
          <w:color w:val="000000" w:themeColor="text1"/>
          <w:sz w:val="24"/>
        </w:rPr>
        <w:t xml:space="preserve">Ключевые слова: </w:t>
      </w:r>
      <w:r w:rsidR="0031626D" w:rsidRPr="0031626D">
        <w:rPr>
          <w:rFonts w:ascii="Arial" w:hAnsi="Arial" w:cs="Arial"/>
          <w:color w:val="000000" w:themeColor="text1"/>
          <w:sz w:val="24"/>
        </w:rPr>
        <w:t xml:space="preserve">Лакокрасочные материалы, атомно-абсорбционная спектрометрия, свинец, метод испытания, метод сухого </w:t>
      </w:r>
      <w:proofErr w:type="spellStart"/>
      <w:r w:rsidR="0031626D" w:rsidRPr="0031626D">
        <w:rPr>
          <w:rFonts w:ascii="Arial" w:hAnsi="Arial" w:cs="Arial"/>
          <w:color w:val="000000" w:themeColor="text1"/>
          <w:sz w:val="24"/>
        </w:rPr>
        <w:t>озоления</w:t>
      </w:r>
      <w:proofErr w:type="spellEnd"/>
      <w:r w:rsidR="0031626D" w:rsidRPr="0031626D">
        <w:rPr>
          <w:rFonts w:ascii="Arial" w:hAnsi="Arial" w:cs="Arial"/>
          <w:color w:val="000000" w:themeColor="text1"/>
          <w:sz w:val="24"/>
        </w:rPr>
        <w:t>, точность, повторяемость, метод мокрого окисления.</w:t>
      </w:r>
    </w:p>
    <w:p w:rsidR="00F44C35" w:rsidRPr="0039463C" w:rsidRDefault="00F44C35" w:rsidP="00FC1FB9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39463C" w:rsidRDefault="00F44C35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0B3F0F" w:rsidRPr="0039463C" w:rsidRDefault="000B3F0F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CA4170" w:rsidRPr="0039463C" w:rsidRDefault="00CA4170" w:rsidP="00FC1FB9">
      <w:pPr>
        <w:pStyle w:val="Style109"/>
        <w:widowControl/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p w:rsidR="000B3F0F" w:rsidRPr="0039463C" w:rsidRDefault="000B3F0F" w:rsidP="000B3F0F">
      <w:pPr>
        <w:suppressAutoHyphens/>
        <w:ind w:firstLine="567"/>
        <w:rPr>
          <w:rFonts w:ascii="Arial" w:hAnsi="Arial" w:cs="Arial"/>
          <w:color w:val="000000" w:themeColor="text1"/>
          <w:sz w:val="24"/>
        </w:rPr>
      </w:pPr>
      <w:bookmarkStart w:id="40" w:name="OLE_LINK248"/>
      <w:bookmarkStart w:id="41" w:name="OLE_LINK249"/>
      <w:bookmarkStart w:id="42" w:name="OLE_LINK250"/>
      <w:r w:rsidRPr="0039463C">
        <w:rPr>
          <w:rFonts w:ascii="Arial" w:hAnsi="Arial" w:cs="Arial"/>
          <w:color w:val="000000" w:themeColor="text1"/>
          <w:sz w:val="24"/>
        </w:rPr>
        <w:t>РАЗРАБОТЧИК:</w:t>
      </w:r>
    </w:p>
    <w:bookmarkEnd w:id="40"/>
    <w:bookmarkEnd w:id="41"/>
    <w:bookmarkEnd w:id="42"/>
    <w:p w:rsidR="00F63132" w:rsidRPr="00F63132" w:rsidRDefault="00F63132" w:rsidP="00F63132">
      <w:pPr>
        <w:suppressAutoHyphens/>
        <w:ind w:left="567"/>
        <w:jc w:val="left"/>
        <w:rPr>
          <w:rFonts w:ascii="Arial" w:hAnsi="Arial" w:cs="Arial"/>
          <w:sz w:val="24"/>
        </w:rPr>
      </w:pPr>
      <w:r w:rsidRPr="00F63132">
        <w:rPr>
          <w:rFonts w:ascii="Arial" w:hAnsi="Arial" w:cs="Arial"/>
          <w:sz w:val="24"/>
        </w:rPr>
        <w:t>Республиканское государственное предприятие «Казахстанский институт стандартизации и сертификации»</w:t>
      </w:r>
    </w:p>
    <w:p w:rsidR="00F63132" w:rsidRDefault="00F63132" w:rsidP="00F63132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0B3F0F" w:rsidRPr="0039463C" w:rsidRDefault="000B3F0F" w:rsidP="000B3F0F">
      <w:pPr>
        <w:tabs>
          <w:tab w:val="left" w:pos="3104"/>
        </w:tabs>
        <w:suppressAutoHyphens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ab/>
      </w:r>
    </w:p>
    <w:tbl>
      <w:tblPr>
        <w:tblW w:w="5000" w:type="pct"/>
        <w:tblLook w:val="01E0"/>
      </w:tblPr>
      <w:tblGrid>
        <w:gridCol w:w="4567"/>
        <w:gridCol w:w="3110"/>
        <w:gridCol w:w="1893"/>
      </w:tblGrid>
      <w:tr w:rsidR="00F63132" w:rsidTr="00F63132">
        <w:tc>
          <w:tcPr>
            <w:tcW w:w="2386" w:type="pct"/>
          </w:tcPr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Заместитель </w:t>
            </w:r>
          </w:p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color w:val="000000"/>
                <w:sz w:val="24"/>
                <w:lang w:val="en-US"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генерального директора</w:t>
            </w:r>
          </w:p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F63132" w:rsidRPr="00F63132" w:rsidRDefault="00F63132">
            <w:pPr>
              <w:suppressAutoHyphens/>
              <w:rPr>
                <w:rFonts w:ascii="Arial" w:hAnsi="Arial" w:cs="Arial"/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F63132" w:rsidRPr="00F63132" w:rsidRDefault="00F63132">
            <w:pPr>
              <w:suppressAutoHyphens/>
              <w:jc w:val="right"/>
              <w:rPr>
                <w:rFonts w:ascii="Arial" w:hAnsi="Arial" w:cs="Arial"/>
                <w:color w:val="000000"/>
                <w:sz w:val="24"/>
                <w:lang w:eastAsia="en-US"/>
              </w:rPr>
            </w:pPr>
          </w:p>
          <w:p w:rsidR="00F63132" w:rsidRPr="00F63132" w:rsidRDefault="00F63132">
            <w:pPr>
              <w:suppressAutoHyphens/>
              <w:jc w:val="right"/>
              <w:rPr>
                <w:rFonts w:ascii="Arial" w:hAnsi="Arial" w:cs="Arial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И. Хамитов</w:t>
            </w:r>
          </w:p>
        </w:tc>
      </w:tr>
      <w:tr w:rsidR="00F63132" w:rsidTr="00F63132">
        <w:tc>
          <w:tcPr>
            <w:tcW w:w="2386" w:type="pct"/>
          </w:tcPr>
          <w:p w:rsidR="00F63132" w:rsidRDefault="00F63132">
            <w:pPr>
              <w:suppressAutoHyphens/>
              <w:ind w:left="567"/>
              <w:jc w:val="left"/>
              <w:rPr>
                <w:bCs/>
                <w:color w:val="000000"/>
                <w:sz w:val="24"/>
                <w:lang w:eastAsia="en-US"/>
              </w:rPr>
            </w:pPr>
          </w:p>
        </w:tc>
        <w:tc>
          <w:tcPr>
            <w:tcW w:w="1625" w:type="pct"/>
          </w:tcPr>
          <w:p w:rsidR="00F63132" w:rsidRDefault="00F63132">
            <w:pPr>
              <w:suppressAutoHyphens/>
              <w:ind w:left="567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989" w:type="pct"/>
          </w:tcPr>
          <w:p w:rsidR="00F63132" w:rsidRDefault="00F63132">
            <w:pPr>
              <w:suppressAutoHyphens/>
              <w:ind w:left="567" w:hanging="306"/>
              <w:jc w:val="right"/>
              <w:rPr>
                <w:color w:val="000000"/>
                <w:sz w:val="24"/>
                <w:lang w:eastAsia="en-US"/>
              </w:rPr>
            </w:pPr>
          </w:p>
        </w:tc>
      </w:tr>
    </w:tbl>
    <w:p w:rsidR="00F63132" w:rsidRPr="00F63132" w:rsidRDefault="00F63132" w:rsidP="00F63132">
      <w:pPr>
        <w:suppressAutoHyphens/>
        <w:ind w:firstLine="567"/>
        <w:rPr>
          <w:rFonts w:ascii="Arial" w:hAnsi="Arial" w:cs="Arial"/>
          <w:sz w:val="24"/>
        </w:rPr>
      </w:pPr>
      <w:r w:rsidRPr="00F63132">
        <w:rPr>
          <w:rFonts w:ascii="Arial" w:hAnsi="Arial" w:cs="Arial"/>
          <w:sz w:val="24"/>
        </w:rPr>
        <w:t>СОИСПОЛНИТЕЛИ:</w:t>
      </w:r>
    </w:p>
    <w:p w:rsidR="00F63132" w:rsidRPr="00F63132" w:rsidRDefault="00F63132" w:rsidP="00F63132">
      <w:pPr>
        <w:suppressAutoHyphens/>
        <w:ind w:firstLine="567"/>
        <w:rPr>
          <w:rFonts w:ascii="Arial" w:hAnsi="Arial" w:cs="Arial"/>
          <w:sz w:val="24"/>
        </w:rPr>
      </w:pPr>
    </w:p>
    <w:tbl>
      <w:tblPr>
        <w:tblW w:w="5075" w:type="pct"/>
        <w:tblLook w:val="01E0"/>
      </w:tblPr>
      <w:tblGrid>
        <w:gridCol w:w="4219"/>
        <w:gridCol w:w="2835"/>
        <w:gridCol w:w="2660"/>
      </w:tblGrid>
      <w:tr w:rsidR="00F63132" w:rsidRPr="00F63132" w:rsidTr="00F63132">
        <w:tc>
          <w:tcPr>
            <w:tcW w:w="2172" w:type="pct"/>
          </w:tcPr>
          <w:p w:rsidR="00F63132" w:rsidRPr="00F63132" w:rsidRDefault="00F63132">
            <w:pPr>
              <w:suppressAutoHyphens/>
              <w:ind w:firstLine="567"/>
              <w:rPr>
                <w:rFonts w:ascii="Arial" w:hAnsi="Arial" w:cs="Arial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Эксперт</w:t>
            </w:r>
          </w:p>
          <w:p w:rsidR="00F63132" w:rsidRPr="00F63132" w:rsidRDefault="00F63132">
            <w:pPr>
              <w:suppressAutoHyphens/>
              <w:ind w:firstLine="567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1459" w:type="pct"/>
          </w:tcPr>
          <w:p w:rsidR="00F63132" w:rsidRPr="00F63132" w:rsidRDefault="00F63132">
            <w:pPr>
              <w:suppressAutoHyphens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1369" w:type="pct"/>
            <w:hideMark/>
          </w:tcPr>
          <w:p w:rsidR="00F63132" w:rsidRPr="00F63132" w:rsidRDefault="00F63132" w:rsidP="00977D16">
            <w:pPr>
              <w:suppressAutoHyphens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            </w:t>
            </w:r>
            <w:r w:rsidR="00706025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</w:t>
            </w:r>
            <w:r w:rsidR="00977D16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</w:t>
            </w:r>
            <w:r w:rsidR="00977D16">
              <w:rPr>
                <w:rFonts w:ascii="Arial" w:hAnsi="Arial" w:cs="Arial"/>
                <w:color w:val="000000"/>
                <w:sz w:val="24"/>
                <w:lang w:val="en-US" w:eastAsia="en-US"/>
              </w:rPr>
              <w:t>А</w:t>
            </w: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. </w:t>
            </w:r>
            <w:proofErr w:type="spellStart"/>
            <w:r w:rsidR="00977D16">
              <w:rPr>
                <w:rFonts w:ascii="Arial" w:hAnsi="Arial" w:cs="Arial"/>
                <w:color w:val="000000"/>
                <w:sz w:val="24"/>
                <w:lang w:eastAsia="en-US"/>
              </w:rPr>
              <w:t>Ерс</w:t>
            </w:r>
            <w:proofErr w:type="spellEnd"/>
            <w:r w:rsidR="00977D16">
              <w:rPr>
                <w:rFonts w:ascii="Arial" w:hAnsi="Arial" w:cs="Arial"/>
                <w:color w:val="000000"/>
                <w:sz w:val="24"/>
                <w:lang w:val="kk-KZ" w:eastAsia="en-US"/>
              </w:rPr>
              <w:t>і</w:t>
            </w:r>
            <w:r w:rsidR="00977D16">
              <w:rPr>
                <w:rFonts w:ascii="Arial" w:hAnsi="Arial" w:cs="Arial"/>
                <w:color w:val="000000"/>
                <w:sz w:val="24"/>
                <w:lang w:eastAsia="en-US"/>
              </w:rPr>
              <w:t>нова</w:t>
            </w:r>
          </w:p>
        </w:tc>
      </w:tr>
    </w:tbl>
    <w:p w:rsidR="00CA4170" w:rsidRPr="0039463C" w:rsidRDefault="00CA4170" w:rsidP="00690921">
      <w:pPr>
        <w:pStyle w:val="Style109"/>
        <w:widowControl/>
        <w:tabs>
          <w:tab w:val="left" w:pos="2127"/>
        </w:tabs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sectPr w:rsidR="00CA4170" w:rsidRPr="0039463C" w:rsidSect="00233904">
      <w:pgSz w:w="11906" w:h="16838" w:code="9"/>
      <w:pgMar w:top="1418" w:right="1418" w:bottom="1418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094" w:rsidRDefault="00AF3094">
      <w:r>
        <w:separator/>
      </w:r>
    </w:p>
    <w:p w:rsidR="00AF3094" w:rsidRDefault="00AF3094"/>
  </w:endnote>
  <w:endnote w:type="continuationSeparator" w:id="0">
    <w:p w:rsidR="00AF3094" w:rsidRDefault="00AF3094">
      <w:r>
        <w:continuationSeparator/>
      </w:r>
    </w:p>
    <w:p w:rsidR="00AF3094" w:rsidRDefault="00AF309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094" w:rsidRPr="0085010F" w:rsidRDefault="00AF3094">
    <w:pPr>
      <w:ind w:right="-8"/>
      <w:rPr>
        <w:rFonts w:ascii="Arial" w:hAnsi="Arial" w:cs="Arial"/>
        <w:sz w:val="24"/>
      </w:rPr>
    </w:pPr>
    <w:r w:rsidRPr="0085010F">
      <w:rPr>
        <w:rFonts w:ascii="Arial" w:hAnsi="Arial" w:cs="Arial"/>
        <w:sz w:val="24"/>
      </w:rPr>
      <w:fldChar w:fldCharType="begin"/>
    </w:r>
    <w:r w:rsidRPr="0085010F">
      <w:rPr>
        <w:rFonts w:ascii="Arial" w:hAnsi="Arial" w:cs="Arial"/>
        <w:sz w:val="24"/>
      </w:rPr>
      <w:instrText xml:space="preserve"> PAGE </w:instrText>
    </w:r>
    <w:r w:rsidRPr="0085010F">
      <w:rPr>
        <w:rFonts w:ascii="Arial" w:hAnsi="Arial" w:cs="Arial"/>
        <w:sz w:val="24"/>
      </w:rPr>
      <w:fldChar w:fldCharType="separate"/>
    </w:r>
    <w:r w:rsidR="00FB60F1">
      <w:rPr>
        <w:rFonts w:ascii="Arial" w:hAnsi="Arial" w:cs="Arial"/>
        <w:noProof/>
        <w:sz w:val="24"/>
      </w:rPr>
      <w:t>IV</w:t>
    </w:r>
    <w:r w:rsidRPr="0085010F">
      <w:rPr>
        <w:rFonts w:ascii="Arial" w:hAnsi="Arial" w:cs="Arial"/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094" w:rsidRPr="0085010F" w:rsidRDefault="00AF3094">
    <w:pPr>
      <w:ind w:right="-8"/>
      <w:jc w:val="right"/>
      <w:rPr>
        <w:rFonts w:ascii="Arial" w:hAnsi="Arial" w:cs="Arial"/>
        <w:sz w:val="24"/>
      </w:rPr>
    </w:pPr>
    <w:r w:rsidRPr="0085010F">
      <w:rPr>
        <w:rFonts w:ascii="Arial" w:hAnsi="Arial" w:cs="Arial"/>
        <w:sz w:val="24"/>
      </w:rPr>
      <w:fldChar w:fldCharType="begin"/>
    </w:r>
    <w:r w:rsidRPr="0085010F">
      <w:rPr>
        <w:rFonts w:ascii="Arial" w:hAnsi="Arial" w:cs="Arial"/>
        <w:sz w:val="24"/>
      </w:rPr>
      <w:instrText xml:space="preserve"> PAGE </w:instrText>
    </w:r>
    <w:r w:rsidRPr="0085010F">
      <w:rPr>
        <w:rFonts w:ascii="Arial" w:hAnsi="Arial" w:cs="Arial"/>
        <w:sz w:val="24"/>
      </w:rPr>
      <w:fldChar w:fldCharType="separate"/>
    </w:r>
    <w:r w:rsidR="00FB60F1">
      <w:rPr>
        <w:rFonts w:ascii="Arial" w:hAnsi="Arial" w:cs="Arial"/>
        <w:noProof/>
        <w:sz w:val="24"/>
      </w:rPr>
      <w:t>III</w:t>
    </w:r>
    <w:r w:rsidRPr="0085010F">
      <w:rPr>
        <w:rFonts w:ascii="Arial" w:hAnsi="Arial" w:cs="Arial"/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094" w:rsidRDefault="00AF3094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094" w:rsidRDefault="00AF3094">
      <w:r>
        <w:separator/>
      </w:r>
    </w:p>
    <w:p w:rsidR="00AF3094" w:rsidRDefault="00AF3094"/>
  </w:footnote>
  <w:footnote w:type="continuationSeparator" w:id="0">
    <w:p w:rsidR="00AF3094" w:rsidRDefault="00AF3094">
      <w:r>
        <w:continuationSeparator/>
      </w:r>
    </w:p>
    <w:p w:rsidR="00AF3094" w:rsidRDefault="00AF3094"/>
  </w:footnote>
  <w:footnote w:id="1">
    <w:p w:rsidR="00AF3094" w:rsidRPr="0019374B" w:rsidRDefault="00AF3094" w:rsidP="00D11FDB">
      <w:pPr>
        <w:pStyle w:val="a6"/>
        <w:numPr>
          <w:ilvl w:val="0"/>
          <w:numId w:val="41"/>
        </w:numPr>
        <w:rPr>
          <w:rFonts w:ascii="Arial" w:hAnsi="Arial" w:cs="Arial"/>
        </w:rPr>
      </w:pPr>
      <w:r w:rsidRPr="0019374B">
        <w:rPr>
          <w:rFonts w:ascii="Arial" w:hAnsi="Arial" w:cs="Arial"/>
        </w:rPr>
        <w:t>Действует взамен ISO 385-1:1984</w:t>
      </w:r>
    </w:p>
    <w:p w:rsidR="00AF3094" w:rsidRDefault="00AF3094" w:rsidP="00D11FDB">
      <w:pPr>
        <w:pStyle w:val="a6"/>
        <w:ind w:left="927"/>
      </w:pPr>
    </w:p>
    <w:p w:rsidR="00AF3094" w:rsidRPr="00D11FDB" w:rsidRDefault="00AF3094" w:rsidP="00D11FDB">
      <w:pPr>
        <w:pStyle w:val="a6"/>
        <w:ind w:firstLine="567"/>
      </w:pPr>
    </w:p>
    <w:tbl>
      <w:tblPr>
        <w:tblW w:w="0" w:type="auto"/>
        <w:tblBorders>
          <w:top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462"/>
      </w:tblGrid>
      <w:tr w:rsidR="00AF3094" w:rsidRPr="0039463C" w:rsidTr="00D11FDB">
        <w:trPr>
          <w:trHeight w:val="50"/>
        </w:trPr>
        <w:tc>
          <w:tcPr>
            <w:tcW w:w="9462" w:type="dxa"/>
          </w:tcPr>
          <w:p w:rsidR="00AF3094" w:rsidRPr="00CB10A4" w:rsidRDefault="00AF3094" w:rsidP="00D11FDB">
            <w:pPr>
              <w:ind w:firstLine="60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10A4">
              <w:rPr>
                <w:rFonts w:ascii="Arial" w:hAnsi="Arial" w:cs="Arial"/>
                <w:i/>
                <w:color w:val="000000" w:themeColor="text1"/>
                <w:sz w:val="24"/>
              </w:rPr>
              <w:t>Проект, первая редакция</w:t>
            </w:r>
          </w:p>
        </w:tc>
      </w:tr>
    </w:tbl>
    <w:p w:rsidR="00AF3094" w:rsidRDefault="00AF3094" w:rsidP="00D11FDB">
      <w:pPr>
        <w:pStyle w:val="a6"/>
      </w:pPr>
    </w:p>
  </w:footnote>
  <w:footnote w:id="2">
    <w:p w:rsidR="00AF3094" w:rsidRDefault="00AF3094" w:rsidP="00D11FDB">
      <w:pPr>
        <w:pStyle w:val="a6"/>
        <w:ind w:firstLine="567"/>
      </w:pPr>
      <w:r>
        <w:rPr>
          <w:rStyle w:val="a7"/>
        </w:rPr>
        <w:t>1)</w:t>
      </w:r>
      <w:r>
        <w:t xml:space="preserve"> </w:t>
      </w:r>
      <w:r w:rsidRPr="0019374B">
        <w:rPr>
          <w:rFonts w:ascii="Arial" w:hAnsi="Arial" w:cs="Arial"/>
        </w:rPr>
        <w:t>Действует взамен ISO 1512:1991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094" w:rsidRPr="0003484E" w:rsidRDefault="00AF3094" w:rsidP="00507B26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03484E">
      <w:rPr>
        <w:rFonts w:ascii="Arial" w:hAnsi="Arial" w:cs="Arial"/>
        <w:b/>
        <w:bCs/>
        <w:sz w:val="24"/>
      </w:rPr>
      <w:t xml:space="preserve"> 6503</w:t>
    </w:r>
  </w:p>
  <w:p w:rsidR="00AF3094" w:rsidRPr="00535D31" w:rsidRDefault="00AF3094" w:rsidP="00507B26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 w:rsidRPr="00535D31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094" w:rsidRPr="00535D31" w:rsidRDefault="00AF3094" w:rsidP="0013537E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>ГОСТ</w:t>
    </w:r>
    <w:r>
      <w:rPr>
        <w:rFonts w:ascii="Arial" w:hAnsi="Arial" w:cs="Arial"/>
        <w:b/>
        <w:bCs/>
        <w:sz w:val="24"/>
      </w:rPr>
      <w:tab/>
    </w:r>
    <w:r>
      <w:rPr>
        <w:rFonts w:ascii="Arial" w:hAnsi="Arial" w:cs="Arial"/>
        <w:b/>
        <w:bCs/>
        <w:sz w:val="24"/>
        <w:lang w:val="en-US"/>
      </w:rPr>
      <w:t>ISO</w:t>
    </w:r>
    <w:r w:rsidRPr="0003484E">
      <w:rPr>
        <w:rFonts w:ascii="Arial" w:hAnsi="Arial" w:cs="Arial"/>
        <w:b/>
        <w:bCs/>
        <w:sz w:val="24"/>
      </w:rPr>
      <w:t xml:space="preserve"> 6503</w:t>
    </w:r>
    <w:r>
      <w:rPr>
        <w:rFonts w:ascii="Arial" w:hAnsi="Arial" w:cs="Arial"/>
        <w:b/>
        <w:bCs/>
        <w:sz w:val="24"/>
      </w:rPr>
      <w:t xml:space="preserve">     </w:t>
    </w:r>
  </w:p>
  <w:p w:rsidR="00AF3094" w:rsidRPr="00535D31" w:rsidRDefault="00AF3094" w:rsidP="0013537E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  <w:r w:rsidRPr="00535D31">
      <w:rPr>
        <w:rFonts w:ascii="Arial" w:hAnsi="Arial" w:cs="Arial"/>
        <w:i/>
        <w:sz w:val="24"/>
      </w:rPr>
      <w:t xml:space="preserve">                                                       </w:t>
    </w:r>
    <w:r>
      <w:rPr>
        <w:rFonts w:ascii="Arial" w:hAnsi="Arial" w:cs="Arial"/>
        <w:i/>
        <w:sz w:val="24"/>
      </w:rPr>
      <w:t xml:space="preserve">                  </w:t>
    </w:r>
    <w:r w:rsidRPr="00535D31">
      <w:rPr>
        <w:rFonts w:ascii="Arial" w:hAnsi="Arial" w:cs="Arial"/>
        <w:i/>
        <w:sz w:val="24"/>
      </w:rPr>
      <w:t xml:space="preserve">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094" w:rsidRPr="0013537E" w:rsidRDefault="00AF3094" w:rsidP="0079018B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13537E">
      <w:rPr>
        <w:rFonts w:ascii="Arial" w:hAnsi="Arial" w:cs="Arial"/>
        <w:b/>
        <w:bCs/>
        <w:sz w:val="24"/>
      </w:rPr>
      <w:t xml:space="preserve"> 6503</w:t>
    </w:r>
  </w:p>
  <w:p w:rsidR="00AF3094" w:rsidRPr="0079018B" w:rsidRDefault="00AF3094" w:rsidP="004B26F6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094" w:rsidRPr="0003484E" w:rsidRDefault="00AF3094" w:rsidP="0079018B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03484E">
      <w:rPr>
        <w:rFonts w:ascii="Arial" w:hAnsi="Arial" w:cs="Arial"/>
        <w:b/>
        <w:bCs/>
        <w:sz w:val="24"/>
      </w:rPr>
      <w:t xml:space="preserve"> 6503</w:t>
    </w:r>
  </w:p>
  <w:p w:rsidR="00AF3094" w:rsidRPr="0079018B" w:rsidRDefault="00AF3094" w:rsidP="004B26F6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11"/>
    <w:multiLevelType w:val="multilevel"/>
    <w:tmpl w:val="0000001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4">
    <w:nsid w:val="00000015"/>
    <w:multiLevelType w:val="multilevel"/>
    <w:tmpl w:val="00000014"/>
    <w:lvl w:ilvl="0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5">
    <w:nsid w:val="00224904"/>
    <w:multiLevelType w:val="hybridMultilevel"/>
    <w:tmpl w:val="B19C28A0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1775951"/>
    <w:multiLevelType w:val="hybridMultilevel"/>
    <w:tmpl w:val="7136A6B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2615AB"/>
    <w:multiLevelType w:val="hybridMultilevel"/>
    <w:tmpl w:val="D47AD928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A337FA8"/>
    <w:multiLevelType w:val="hybridMultilevel"/>
    <w:tmpl w:val="6B12FF30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CC62C4B"/>
    <w:multiLevelType w:val="hybridMultilevel"/>
    <w:tmpl w:val="DEEA693C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D4DF3"/>
    <w:multiLevelType w:val="hybridMultilevel"/>
    <w:tmpl w:val="5246CDC6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E18484F"/>
    <w:multiLevelType w:val="hybridMultilevel"/>
    <w:tmpl w:val="AAB8DB5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32742AC"/>
    <w:multiLevelType w:val="multilevel"/>
    <w:tmpl w:val="1D5252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</w:rPr>
    </w:lvl>
  </w:abstractNum>
  <w:abstractNum w:abstractNumId="13">
    <w:nsid w:val="25DC2575"/>
    <w:multiLevelType w:val="hybridMultilevel"/>
    <w:tmpl w:val="69C2B0A0"/>
    <w:lvl w:ilvl="0" w:tplc="D5EEB842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E36181"/>
    <w:multiLevelType w:val="multilevel"/>
    <w:tmpl w:val="B51EF5D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20" w:hanging="1800"/>
      </w:pPr>
      <w:rPr>
        <w:rFonts w:hint="default"/>
      </w:rPr>
    </w:lvl>
  </w:abstractNum>
  <w:abstractNum w:abstractNumId="15">
    <w:nsid w:val="281B5628"/>
    <w:multiLevelType w:val="hybridMultilevel"/>
    <w:tmpl w:val="23667C74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760827"/>
    <w:multiLevelType w:val="hybridMultilevel"/>
    <w:tmpl w:val="CE88C4C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0AC7A53"/>
    <w:multiLevelType w:val="multilevel"/>
    <w:tmpl w:val="0ED0B0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8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3AFA43DC"/>
    <w:multiLevelType w:val="hybridMultilevel"/>
    <w:tmpl w:val="0C06B5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F7D6ABC"/>
    <w:multiLevelType w:val="hybridMultilevel"/>
    <w:tmpl w:val="8438F424"/>
    <w:lvl w:ilvl="0" w:tplc="654ECB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1355C6F"/>
    <w:multiLevelType w:val="hybridMultilevel"/>
    <w:tmpl w:val="C37E3D6C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2417A6E"/>
    <w:multiLevelType w:val="multilevel"/>
    <w:tmpl w:val="65E6A4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23">
    <w:nsid w:val="458369B8"/>
    <w:multiLevelType w:val="hybridMultilevel"/>
    <w:tmpl w:val="0D96B25A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1D5353"/>
    <w:multiLevelType w:val="hybridMultilevel"/>
    <w:tmpl w:val="D870E238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F63F3B"/>
    <w:multiLevelType w:val="multilevel"/>
    <w:tmpl w:val="8334D24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6">
    <w:nsid w:val="4BFE0CC1"/>
    <w:multiLevelType w:val="hybridMultilevel"/>
    <w:tmpl w:val="16DC52A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F385A4F"/>
    <w:multiLevelType w:val="hybridMultilevel"/>
    <w:tmpl w:val="978EC93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0F80383"/>
    <w:multiLevelType w:val="multilevel"/>
    <w:tmpl w:val="BFA0065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20" w:hanging="1800"/>
      </w:pPr>
      <w:rPr>
        <w:rFonts w:hint="default"/>
      </w:rPr>
    </w:lvl>
  </w:abstractNum>
  <w:abstractNum w:abstractNumId="29">
    <w:nsid w:val="55BD7198"/>
    <w:multiLevelType w:val="hybridMultilevel"/>
    <w:tmpl w:val="602ABC2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78A1258"/>
    <w:multiLevelType w:val="hybridMultilevel"/>
    <w:tmpl w:val="C34827A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95A16E6"/>
    <w:multiLevelType w:val="hybridMultilevel"/>
    <w:tmpl w:val="547C6B7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3A350F"/>
    <w:multiLevelType w:val="multilevel"/>
    <w:tmpl w:val="7BE0C562"/>
    <w:lvl w:ilvl="0">
      <w:start w:val="1"/>
      <w:numFmt w:val="decimal"/>
      <w:lvlText w:val="%1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70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4">
    <w:nsid w:val="670C7D6B"/>
    <w:multiLevelType w:val="hybridMultilevel"/>
    <w:tmpl w:val="85B26BA0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>
    <w:nsid w:val="6A3718B1"/>
    <w:multiLevelType w:val="hybridMultilevel"/>
    <w:tmpl w:val="DAE6297C"/>
    <w:lvl w:ilvl="0" w:tplc="5B541C9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7">
    <w:nsid w:val="6EC13369"/>
    <w:multiLevelType w:val="multilevel"/>
    <w:tmpl w:val="DC38D3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38">
    <w:nsid w:val="78FF2838"/>
    <w:multiLevelType w:val="hybridMultilevel"/>
    <w:tmpl w:val="4F4A20E8"/>
    <w:lvl w:ilvl="0" w:tplc="5B541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181F8C"/>
    <w:multiLevelType w:val="multilevel"/>
    <w:tmpl w:val="F680439C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35"/>
  </w:num>
  <w:num w:numId="2">
    <w:abstractNumId w:val="32"/>
  </w:num>
  <w:num w:numId="3">
    <w:abstractNumId w:val="33"/>
  </w:num>
  <w:num w:numId="4">
    <w:abstractNumId w:val="18"/>
  </w:num>
  <w:num w:numId="5">
    <w:abstractNumId w:val="13"/>
  </w:num>
  <w:num w:numId="6">
    <w:abstractNumId w:val="6"/>
  </w:num>
  <w:num w:numId="7">
    <w:abstractNumId w:val="25"/>
  </w:num>
  <w:num w:numId="8">
    <w:abstractNumId w:val="8"/>
  </w:num>
  <w:num w:numId="9">
    <w:abstractNumId w:val="38"/>
  </w:num>
  <w:num w:numId="10">
    <w:abstractNumId w:val="15"/>
  </w:num>
  <w:num w:numId="11">
    <w:abstractNumId w:val="10"/>
  </w:num>
  <w:num w:numId="12">
    <w:abstractNumId w:val="7"/>
  </w:num>
  <w:num w:numId="13">
    <w:abstractNumId w:val="33"/>
  </w:num>
  <w:num w:numId="14">
    <w:abstractNumId w:val="19"/>
  </w:num>
  <w:num w:numId="15">
    <w:abstractNumId w:val="36"/>
  </w:num>
  <w:num w:numId="16">
    <w:abstractNumId w:val="16"/>
  </w:num>
  <w:num w:numId="17">
    <w:abstractNumId w:val="29"/>
  </w:num>
  <w:num w:numId="18">
    <w:abstractNumId w:val="26"/>
  </w:num>
  <w:num w:numId="19">
    <w:abstractNumId w:val="30"/>
  </w:num>
  <w:num w:numId="20">
    <w:abstractNumId w:val="5"/>
  </w:num>
  <w:num w:numId="21">
    <w:abstractNumId w:val="33"/>
  </w:num>
  <w:num w:numId="22">
    <w:abstractNumId w:val="23"/>
  </w:num>
  <w:num w:numId="23">
    <w:abstractNumId w:val="9"/>
  </w:num>
  <w:num w:numId="24">
    <w:abstractNumId w:val="31"/>
  </w:num>
  <w:num w:numId="25">
    <w:abstractNumId w:val="11"/>
  </w:num>
  <w:num w:numId="26">
    <w:abstractNumId w:val="1"/>
  </w:num>
  <w:num w:numId="27">
    <w:abstractNumId w:val="27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14"/>
  </w:num>
  <w:num w:numId="34">
    <w:abstractNumId w:val="12"/>
  </w:num>
  <w:num w:numId="35">
    <w:abstractNumId w:val="39"/>
  </w:num>
  <w:num w:numId="36">
    <w:abstractNumId w:val="37"/>
  </w:num>
  <w:num w:numId="37">
    <w:abstractNumId w:val="17"/>
  </w:num>
  <w:num w:numId="38">
    <w:abstractNumId w:val="22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20"/>
  </w:num>
  <w:num w:numId="42">
    <w:abstractNumId w:val="2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/>
  <w:rsids>
    <w:rsidRoot w:val="00773A85"/>
    <w:rsid w:val="0000117C"/>
    <w:rsid w:val="0000150F"/>
    <w:rsid w:val="00001690"/>
    <w:rsid w:val="000027D4"/>
    <w:rsid w:val="00002B50"/>
    <w:rsid w:val="00002F0A"/>
    <w:rsid w:val="00003771"/>
    <w:rsid w:val="00004D48"/>
    <w:rsid w:val="00005230"/>
    <w:rsid w:val="00007B83"/>
    <w:rsid w:val="00010817"/>
    <w:rsid w:val="000120F4"/>
    <w:rsid w:val="00012969"/>
    <w:rsid w:val="00014BD1"/>
    <w:rsid w:val="0001699D"/>
    <w:rsid w:val="00016E8E"/>
    <w:rsid w:val="00017C64"/>
    <w:rsid w:val="00017F7D"/>
    <w:rsid w:val="0002186E"/>
    <w:rsid w:val="000218FF"/>
    <w:rsid w:val="0002199F"/>
    <w:rsid w:val="00022810"/>
    <w:rsid w:val="00023278"/>
    <w:rsid w:val="00024581"/>
    <w:rsid w:val="000260B3"/>
    <w:rsid w:val="00030594"/>
    <w:rsid w:val="00031386"/>
    <w:rsid w:val="000315C9"/>
    <w:rsid w:val="0003417D"/>
    <w:rsid w:val="000341E6"/>
    <w:rsid w:val="0003484E"/>
    <w:rsid w:val="0003527D"/>
    <w:rsid w:val="00035A3E"/>
    <w:rsid w:val="0003693C"/>
    <w:rsid w:val="00036E17"/>
    <w:rsid w:val="000370E7"/>
    <w:rsid w:val="00037CD6"/>
    <w:rsid w:val="0004026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52213"/>
    <w:rsid w:val="00053DAB"/>
    <w:rsid w:val="000555CE"/>
    <w:rsid w:val="00055BEE"/>
    <w:rsid w:val="000573CD"/>
    <w:rsid w:val="0006150E"/>
    <w:rsid w:val="00061BE3"/>
    <w:rsid w:val="00061CA5"/>
    <w:rsid w:val="000626EE"/>
    <w:rsid w:val="00062C05"/>
    <w:rsid w:val="000630EB"/>
    <w:rsid w:val="00063E62"/>
    <w:rsid w:val="0006482E"/>
    <w:rsid w:val="00065905"/>
    <w:rsid w:val="0006705D"/>
    <w:rsid w:val="00067585"/>
    <w:rsid w:val="00067B11"/>
    <w:rsid w:val="0007238B"/>
    <w:rsid w:val="000737BA"/>
    <w:rsid w:val="0007510F"/>
    <w:rsid w:val="00077563"/>
    <w:rsid w:val="00077684"/>
    <w:rsid w:val="00077C2A"/>
    <w:rsid w:val="00080A9C"/>
    <w:rsid w:val="000811C8"/>
    <w:rsid w:val="00081A9B"/>
    <w:rsid w:val="00082DDC"/>
    <w:rsid w:val="00083950"/>
    <w:rsid w:val="00083976"/>
    <w:rsid w:val="00083B2A"/>
    <w:rsid w:val="0008441E"/>
    <w:rsid w:val="000863F7"/>
    <w:rsid w:val="0008711D"/>
    <w:rsid w:val="00087425"/>
    <w:rsid w:val="00091506"/>
    <w:rsid w:val="000934F2"/>
    <w:rsid w:val="00094AD8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3B6"/>
    <w:rsid w:val="000B2CB1"/>
    <w:rsid w:val="000B3721"/>
    <w:rsid w:val="000B3D2D"/>
    <w:rsid w:val="000B3F0F"/>
    <w:rsid w:val="000B4914"/>
    <w:rsid w:val="000B49BA"/>
    <w:rsid w:val="000B4BAB"/>
    <w:rsid w:val="000B5B5C"/>
    <w:rsid w:val="000B72BC"/>
    <w:rsid w:val="000B72F6"/>
    <w:rsid w:val="000B7EAF"/>
    <w:rsid w:val="000C1185"/>
    <w:rsid w:val="000C154F"/>
    <w:rsid w:val="000C17EE"/>
    <w:rsid w:val="000C1BE8"/>
    <w:rsid w:val="000C1C4A"/>
    <w:rsid w:val="000C1DCE"/>
    <w:rsid w:val="000C20DA"/>
    <w:rsid w:val="000C5C19"/>
    <w:rsid w:val="000C605D"/>
    <w:rsid w:val="000C706F"/>
    <w:rsid w:val="000C7532"/>
    <w:rsid w:val="000D0913"/>
    <w:rsid w:val="000D133A"/>
    <w:rsid w:val="000D1467"/>
    <w:rsid w:val="000D159B"/>
    <w:rsid w:val="000D1B3D"/>
    <w:rsid w:val="000D388B"/>
    <w:rsid w:val="000D3A4A"/>
    <w:rsid w:val="000D44EB"/>
    <w:rsid w:val="000D5060"/>
    <w:rsid w:val="000D69C4"/>
    <w:rsid w:val="000E0C49"/>
    <w:rsid w:val="000E1352"/>
    <w:rsid w:val="000E13EA"/>
    <w:rsid w:val="000E169D"/>
    <w:rsid w:val="000E16FE"/>
    <w:rsid w:val="000E2370"/>
    <w:rsid w:val="000E2432"/>
    <w:rsid w:val="000E258A"/>
    <w:rsid w:val="000E2B8F"/>
    <w:rsid w:val="000E5C9A"/>
    <w:rsid w:val="000E629F"/>
    <w:rsid w:val="000E6403"/>
    <w:rsid w:val="000E6C1C"/>
    <w:rsid w:val="000E725A"/>
    <w:rsid w:val="000E7BBF"/>
    <w:rsid w:val="000F0D82"/>
    <w:rsid w:val="000F17FA"/>
    <w:rsid w:val="000F1A91"/>
    <w:rsid w:val="000F2AF9"/>
    <w:rsid w:val="000F3167"/>
    <w:rsid w:val="000F3E89"/>
    <w:rsid w:val="000F47CC"/>
    <w:rsid w:val="000F7808"/>
    <w:rsid w:val="001003F7"/>
    <w:rsid w:val="00100E95"/>
    <w:rsid w:val="0010273F"/>
    <w:rsid w:val="0010410A"/>
    <w:rsid w:val="001047DF"/>
    <w:rsid w:val="00105FD4"/>
    <w:rsid w:val="00107571"/>
    <w:rsid w:val="00107827"/>
    <w:rsid w:val="00107C25"/>
    <w:rsid w:val="001103B8"/>
    <w:rsid w:val="001108DD"/>
    <w:rsid w:val="00111350"/>
    <w:rsid w:val="00111A51"/>
    <w:rsid w:val="0011213D"/>
    <w:rsid w:val="00112170"/>
    <w:rsid w:val="0011254E"/>
    <w:rsid w:val="00112905"/>
    <w:rsid w:val="00114FB3"/>
    <w:rsid w:val="001166C2"/>
    <w:rsid w:val="00116907"/>
    <w:rsid w:val="00117E5D"/>
    <w:rsid w:val="0012108C"/>
    <w:rsid w:val="00121901"/>
    <w:rsid w:val="00121BA9"/>
    <w:rsid w:val="00121EED"/>
    <w:rsid w:val="001225E1"/>
    <w:rsid w:val="0012328D"/>
    <w:rsid w:val="0012343F"/>
    <w:rsid w:val="001261FC"/>
    <w:rsid w:val="0012661C"/>
    <w:rsid w:val="00126A15"/>
    <w:rsid w:val="001273C1"/>
    <w:rsid w:val="00127C45"/>
    <w:rsid w:val="00127D6E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5A4"/>
    <w:rsid w:val="0013472B"/>
    <w:rsid w:val="0013537E"/>
    <w:rsid w:val="00135552"/>
    <w:rsid w:val="00135EAB"/>
    <w:rsid w:val="001362DF"/>
    <w:rsid w:val="00136BC5"/>
    <w:rsid w:val="00136D9F"/>
    <w:rsid w:val="00137BCB"/>
    <w:rsid w:val="001402D6"/>
    <w:rsid w:val="0014044F"/>
    <w:rsid w:val="001417DA"/>
    <w:rsid w:val="001419DD"/>
    <w:rsid w:val="00142B6E"/>
    <w:rsid w:val="00142C17"/>
    <w:rsid w:val="0014311E"/>
    <w:rsid w:val="00144152"/>
    <w:rsid w:val="001441A6"/>
    <w:rsid w:val="001441D1"/>
    <w:rsid w:val="0014732A"/>
    <w:rsid w:val="00147B2D"/>
    <w:rsid w:val="00147D22"/>
    <w:rsid w:val="00151B3A"/>
    <w:rsid w:val="00151EFE"/>
    <w:rsid w:val="001521B3"/>
    <w:rsid w:val="00153DB6"/>
    <w:rsid w:val="00157A33"/>
    <w:rsid w:val="00160125"/>
    <w:rsid w:val="00161B5F"/>
    <w:rsid w:val="00161D17"/>
    <w:rsid w:val="001625F2"/>
    <w:rsid w:val="00162B5E"/>
    <w:rsid w:val="00162BF7"/>
    <w:rsid w:val="00162EE2"/>
    <w:rsid w:val="00163DD4"/>
    <w:rsid w:val="0016642F"/>
    <w:rsid w:val="001666C3"/>
    <w:rsid w:val="00167470"/>
    <w:rsid w:val="00167F66"/>
    <w:rsid w:val="001700CA"/>
    <w:rsid w:val="0017107A"/>
    <w:rsid w:val="00171186"/>
    <w:rsid w:val="00171861"/>
    <w:rsid w:val="00171AF8"/>
    <w:rsid w:val="0017358A"/>
    <w:rsid w:val="001750A4"/>
    <w:rsid w:val="0017543C"/>
    <w:rsid w:val="00175BFC"/>
    <w:rsid w:val="00175F88"/>
    <w:rsid w:val="001803A9"/>
    <w:rsid w:val="001815E7"/>
    <w:rsid w:val="00182047"/>
    <w:rsid w:val="00182D36"/>
    <w:rsid w:val="00182E9E"/>
    <w:rsid w:val="0018593B"/>
    <w:rsid w:val="001859A8"/>
    <w:rsid w:val="001860B4"/>
    <w:rsid w:val="00190D2A"/>
    <w:rsid w:val="00191432"/>
    <w:rsid w:val="00192C59"/>
    <w:rsid w:val="001936BA"/>
    <w:rsid w:val="0019374B"/>
    <w:rsid w:val="00194639"/>
    <w:rsid w:val="00196CCD"/>
    <w:rsid w:val="00196EE1"/>
    <w:rsid w:val="0019706B"/>
    <w:rsid w:val="001A01B1"/>
    <w:rsid w:val="001A2257"/>
    <w:rsid w:val="001A3832"/>
    <w:rsid w:val="001A46F5"/>
    <w:rsid w:val="001A4E71"/>
    <w:rsid w:val="001A52E7"/>
    <w:rsid w:val="001A5D96"/>
    <w:rsid w:val="001A6011"/>
    <w:rsid w:val="001A605B"/>
    <w:rsid w:val="001A62AD"/>
    <w:rsid w:val="001A7C68"/>
    <w:rsid w:val="001B0815"/>
    <w:rsid w:val="001B09C1"/>
    <w:rsid w:val="001B13C9"/>
    <w:rsid w:val="001B1467"/>
    <w:rsid w:val="001B1858"/>
    <w:rsid w:val="001B19FA"/>
    <w:rsid w:val="001B1B07"/>
    <w:rsid w:val="001B1E45"/>
    <w:rsid w:val="001B28B7"/>
    <w:rsid w:val="001B2FCA"/>
    <w:rsid w:val="001B3FD9"/>
    <w:rsid w:val="001B47CF"/>
    <w:rsid w:val="001B5BFD"/>
    <w:rsid w:val="001B6C2C"/>
    <w:rsid w:val="001B7857"/>
    <w:rsid w:val="001B78A1"/>
    <w:rsid w:val="001B7D73"/>
    <w:rsid w:val="001C02FB"/>
    <w:rsid w:val="001C465F"/>
    <w:rsid w:val="001C626B"/>
    <w:rsid w:val="001C6370"/>
    <w:rsid w:val="001C662C"/>
    <w:rsid w:val="001C66A5"/>
    <w:rsid w:val="001C754F"/>
    <w:rsid w:val="001D06D1"/>
    <w:rsid w:val="001D14F0"/>
    <w:rsid w:val="001D238D"/>
    <w:rsid w:val="001D3085"/>
    <w:rsid w:val="001D4546"/>
    <w:rsid w:val="001D55FC"/>
    <w:rsid w:val="001D5CA1"/>
    <w:rsid w:val="001D61BA"/>
    <w:rsid w:val="001D6209"/>
    <w:rsid w:val="001D6631"/>
    <w:rsid w:val="001D69E3"/>
    <w:rsid w:val="001D6FA3"/>
    <w:rsid w:val="001D7DDF"/>
    <w:rsid w:val="001E29DF"/>
    <w:rsid w:val="001E2A65"/>
    <w:rsid w:val="001E36BF"/>
    <w:rsid w:val="001E37F0"/>
    <w:rsid w:val="001E519C"/>
    <w:rsid w:val="001E563A"/>
    <w:rsid w:val="001E6326"/>
    <w:rsid w:val="001E6B44"/>
    <w:rsid w:val="001E7159"/>
    <w:rsid w:val="001E7F0C"/>
    <w:rsid w:val="001F07D3"/>
    <w:rsid w:val="001F0E6D"/>
    <w:rsid w:val="001F1331"/>
    <w:rsid w:val="001F1CF1"/>
    <w:rsid w:val="001F1FC4"/>
    <w:rsid w:val="001F28AE"/>
    <w:rsid w:val="001F40DF"/>
    <w:rsid w:val="001F5251"/>
    <w:rsid w:val="001F545B"/>
    <w:rsid w:val="001F5E85"/>
    <w:rsid w:val="001F6286"/>
    <w:rsid w:val="00200235"/>
    <w:rsid w:val="002003A5"/>
    <w:rsid w:val="00200401"/>
    <w:rsid w:val="0020112A"/>
    <w:rsid w:val="002016D0"/>
    <w:rsid w:val="00202572"/>
    <w:rsid w:val="00202AD4"/>
    <w:rsid w:val="0020405C"/>
    <w:rsid w:val="00204191"/>
    <w:rsid w:val="002049CC"/>
    <w:rsid w:val="00205171"/>
    <w:rsid w:val="002055D9"/>
    <w:rsid w:val="00205DDC"/>
    <w:rsid w:val="0020620B"/>
    <w:rsid w:val="00206897"/>
    <w:rsid w:val="00206D53"/>
    <w:rsid w:val="0020774A"/>
    <w:rsid w:val="0021017C"/>
    <w:rsid w:val="00211099"/>
    <w:rsid w:val="0021112B"/>
    <w:rsid w:val="00211936"/>
    <w:rsid w:val="00211991"/>
    <w:rsid w:val="00216ACA"/>
    <w:rsid w:val="0021724F"/>
    <w:rsid w:val="00217669"/>
    <w:rsid w:val="002178E1"/>
    <w:rsid w:val="002178EA"/>
    <w:rsid w:val="00217E22"/>
    <w:rsid w:val="002201EB"/>
    <w:rsid w:val="0022196A"/>
    <w:rsid w:val="00222A01"/>
    <w:rsid w:val="00223EC9"/>
    <w:rsid w:val="00224FB7"/>
    <w:rsid w:val="00225F8D"/>
    <w:rsid w:val="002271E3"/>
    <w:rsid w:val="00231981"/>
    <w:rsid w:val="00232DFB"/>
    <w:rsid w:val="00233904"/>
    <w:rsid w:val="00235499"/>
    <w:rsid w:val="0023563F"/>
    <w:rsid w:val="00235A45"/>
    <w:rsid w:val="002369C6"/>
    <w:rsid w:val="00237760"/>
    <w:rsid w:val="00241E5C"/>
    <w:rsid w:val="002429EF"/>
    <w:rsid w:val="002503E8"/>
    <w:rsid w:val="00250E0D"/>
    <w:rsid w:val="0025541A"/>
    <w:rsid w:val="00255819"/>
    <w:rsid w:val="00255AB3"/>
    <w:rsid w:val="00260097"/>
    <w:rsid w:val="00260166"/>
    <w:rsid w:val="00263F7E"/>
    <w:rsid w:val="002654C6"/>
    <w:rsid w:val="0026555B"/>
    <w:rsid w:val="00265BE7"/>
    <w:rsid w:val="00265EC8"/>
    <w:rsid w:val="00265FE5"/>
    <w:rsid w:val="002662DE"/>
    <w:rsid w:val="00266D64"/>
    <w:rsid w:val="002674DF"/>
    <w:rsid w:val="00271263"/>
    <w:rsid w:val="002715ED"/>
    <w:rsid w:val="0027190D"/>
    <w:rsid w:val="00272D05"/>
    <w:rsid w:val="00272E36"/>
    <w:rsid w:val="00273701"/>
    <w:rsid w:val="00273ED7"/>
    <w:rsid w:val="0027467E"/>
    <w:rsid w:val="00275C78"/>
    <w:rsid w:val="00276097"/>
    <w:rsid w:val="002763E8"/>
    <w:rsid w:val="00276B3F"/>
    <w:rsid w:val="0028102B"/>
    <w:rsid w:val="00281BE3"/>
    <w:rsid w:val="00282CF4"/>
    <w:rsid w:val="002838D4"/>
    <w:rsid w:val="00284BB2"/>
    <w:rsid w:val="00284C21"/>
    <w:rsid w:val="0028546A"/>
    <w:rsid w:val="002864F5"/>
    <w:rsid w:val="00286819"/>
    <w:rsid w:val="002868EB"/>
    <w:rsid w:val="00291450"/>
    <w:rsid w:val="002922C0"/>
    <w:rsid w:val="0029258E"/>
    <w:rsid w:val="0029268D"/>
    <w:rsid w:val="00292C71"/>
    <w:rsid w:val="00292EE4"/>
    <w:rsid w:val="00293EE2"/>
    <w:rsid w:val="002952D1"/>
    <w:rsid w:val="00295605"/>
    <w:rsid w:val="00295613"/>
    <w:rsid w:val="00295C72"/>
    <w:rsid w:val="002964A5"/>
    <w:rsid w:val="00296BA3"/>
    <w:rsid w:val="00297923"/>
    <w:rsid w:val="00297F7C"/>
    <w:rsid w:val="002A0D50"/>
    <w:rsid w:val="002A0ECF"/>
    <w:rsid w:val="002A1F96"/>
    <w:rsid w:val="002A271B"/>
    <w:rsid w:val="002A2B2F"/>
    <w:rsid w:val="002A3A35"/>
    <w:rsid w:val="002A4CEC"/>
    <w:rsid w:val="002B010A"/>
    <w:rsid w:val="002B063B"/>
    <w:rsid w:val="002B0EA4"/>
    <w:rsid w:val="002B1892"/>
    <w:rsid w:val="002B2207"/>
    <w:rsid w:val="002B3298"/>
    <w:rsid w:val="002B33FB"/>
    <w:rsid w:val="002B3C1D"/>
    <w:rsid w:val="002B4B05"/>
    <w:rsid w:val="002B4B0B"/>
    <w:rsid w:val="002B4F49"/>
    <w:rsid w:val="002B5491"/>
    <w:rsid w:val="002B55BF"/>
    <w:rsid w:val="002B5CE5"/>
    <w:rsid w:val="002B5D97"/>
    <w:rsid w:val="002B6110"/>
    <w:rsid w:val="002B6CC7"/>
    <w:rsid w:val="002B7E88"/>
    <w:rsid w:val="002C0CAE"/>
    <w:rsid w:val="002C1073"/>
    <w:rsid w:val="002C1E3C"/>
    <w:rsid w:val="002C22B7"/>
    <w:rsid w:val="002C22F4"/>
    <w:rsid w:val="002C3E7C"/>
    <w:rsid w:val="002C409A"/>
    <w:rsid w:val="002C5139"/>
    <w:rsid w:val="002C56B7"/>
    <w:rsid w:val="002C6D62"/>
    <w:rsid w:val="002D15B3"/>
    <w:rsid w:val="002D1E5D"/>
    <w:rsid w:val="002D2BFA"/>
    <w:rsid w:val="002D4057"/>
    <w:rsid w:val="002D46BD"/>
    <w:rsid w:val="002D509A"/>
    <w:rsid w:val="002D67E5"/>
    <w:rsid w:val="002D7000"/>
    <w:rsid w:val="002D7818"/>
    <w:rsid w:val="002D7B27"/>
    <w:rsid w:val="002D7E6A"/>
    <w:rsid w:val="002E0226"/>
    <w:rsid w:val="002E02A2"/>
    <w:rsid w:val="002E09EF"/>
    <w:rsid w:val="002E10A5"/>
    <w:rsid w:val="002E2BD1"/>
    <w:rsid w:val="002E3BF9"/>
    <w:rsid w:val="002E5178"/>
    <w:rsid w:val="002F0C39"/>
    <w:rsid w:val="002F1AD2"/>
    <w:rsid w:val="002F1E49"/>
    <w:rsid w:val="002F26AF"/>
    <w:rsid w:val="002F2D5E"/>
    <w:rsid w:val="002F2F01"/>
    <w:rsid w:val="002F30E6"/>
    <w:rsid w:val="002F350D"/>
    <w:rsid w:val="002F4274"/>
    <w:rsid w:val="002F433A"/>
    <w:rsid w:val="002F6DF9"/>
    <w:rsid w:val="002F7141"/>
    <w:rsid w:val="003010C0"/>
    <w:rsid w:val="003014CA"/>
    <w:rsid w:val="00301E68"/>
    <w:rsid w:val="00302F6E"/>
    <w:rsid w:val="00303FEC"/>
    <w:rsid w:val="00304539"/>
    <w:rsid w:val="0030663E"/>
    <w:rsid w:val="00306680"/>
    <w:rsid w:val="00307EED"/>
    <w:rsid w:val="00310310"/>
    <w:rsid w:val="00313867"/>
    <w:rsid w:val="003139B2"/>
    <w:rsid w:val="00313A42"/>
    <w:rsid w:val="00313A5E"/>
    <w:rsid w:val="00313AA4"/>
    <w:rsid w:val="0031626D"/>
    <w:rsid w:val="003175B9"/>
    <w:rsid w:val="00320777"/>
    <w:rsid w:val="003224B8"/>
    <w:rsid w:val="00324D5B"/>
    <w:rsid w:val="003256A2"/>
    <w:rsid w:val="0032599E"/>
    <w:rsid w:val="00326774"/>
    <w:rsid w:val="003323D1"/>
    <w:rsid w:val="00333D7C"/>
    <w:rsid w:val="003341A1"/>
    <w:rsid w:val="003349D7"/>
    <w:rsid w:val="0033579D"/>
    <w:rsid w:val="00337DBA"/>
    <w:rsid w:val="003409F1"/>
    <w:rsid w:val="00343D48"/>
    <w:rsid w:val="003446DE"/>
    <w:rsid w:val="003447BA"/>
    <w:rsid w:val="00344DE6"/>
    <w:rsid w:val="00345597"/>
    <w:rsid w:val="0034629A"/>
    <w:rsid w:val="00346A2A"/>
    <w:rsid w:val="003470B2"/>
    <w:rsid w:val="00347700"/>
    <w:rsid w:val="00347892"/>
    <w:rsid w:val="00347BF7"/>
    <w:rsid w:val="00350882"/>
    <w:rsid w:val="00350FF9"/>
    <w:rsid w:val="00351162"/>
    <w:rsid w:val="0035165D"/>
    <w:rsid w:val="00351D68"/>
    <w:rsid w:val="00354574"/>
    <w:rsid w:val="00355A3C"/>
    <w:rsid w:val="003569B6"/>
    <w:rsid w:val="00356C72"/>
    <w:rsid w:val="00357D7F"/>
    <w:rsid w:val="003604B3"/>
    <w:rsid w:val="003606C2"/>
    <w:rsid w:val="00360CAC"/>
    <w:rsid w:val="00360D16"/>
    <w:rsid w:val="00360D5D"/>
    <w:rsid w:val="0036129D"/>
    <w:rsid w:val="0036143B"/>
    <w:rsid w:val="00362127"/>
    <w:rsid w:val="00362775"/>
    <w:rsid w:val="00362E19"/>
    <w:rsid w:val="00363A16"/>
    <w:rsid w:val="00367B68"/>
    <w:rsid w:val="0037059F"/>
    <w:rsid w:val="00370EF5"/>
    <w:rsid w:val="00370FC1"/>
    <w:rsid w:val="00371E78"/>
    <w:rsid w:val="00371EEC"/>
    <w:rsid w:val="00372036"/>
    <w:rsid w:val="003724AA"/>
    <w:rsid w:val="003742D0"/>
    <w:rsid w:val="00375180"/>
    <w:rsid w:val="00375707"/>
    <w:rsid w:val="00376111"/>
    <w:rsid w:val="0038006B"/>
    <w:rsid w:val="003809F0"/>
    <w:rsid w:val="0038180E"/>
    <w:rsid w:val="003818C0"/>
    <w:rsid w:val="0038209A"/>
    <w:rsid w:val="00382F0F"/>
    <w:rsid w:val="003834DA"/>
    <w:rsid w:val="00383B33"/>
    <w:rsid w:val="003848BD"/>
    <w:rsid w:val="003855EC"/>
    <w:rsid w:val="003857AC"/>
    <w:rsid w:val="003858BC"/>
    <w:rsid w:val="00385C0B"/>
    <w:rsid w:val="00386176"/>
    <w:rsid w:val="00391A62"/>
    <w:rsid w:val="0039239D"/>
    <w:rsid w:val="003927D5"/>
    <w:rsid w:val="0039384F"/>
    <w:rsid w:val="003939D8"/>
    <w:rsid w:val="00393D29"/>
    <w:rsid w:val="00393E4C"/>
    <w:rsid w:val="0039463C"/>
    <w:rsid w:val="00395864"/>
    <w:rsid w:val="0039665E"/>
    <w:rsid w:val="00396952"/>
    <w:rsid w:val="00396A4E"/>
    <w:rsid w:val="00396F8B"/>
    <w:rsid w:val="003970EA"/>
    <w:rsid w:val="003974FC"/>
    <w:rsid w:val="00397970"/>
    <w:rsid w:val="00397E69"/>
    <w:rsid w:val="003A012E"/>
    <w:rsid w:val="003A090C"/>
    <w:rsid w:val="003A09CB"/>
    <w:rsid w:val="003A0B14"/>
    <w:rsid w:val="003A1A11"/>
    <w:rsid w:val="003A1DF6"/>
    <w:rsid w:val="003A1E0F"/>
    <w:rsid w:val="003A1EEC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8A5"/>
    <w:rsid w:val="003B5F96"/>
    <w:rsid w:val="003B6864"/>
    <w:rsid w:val="003C0A5B"/>
    <w:rsid w:val="003C198D"/>
    <w:rsid w:val="003C3872"/>
    <w:rsid w:val="003C508A"/>
    <w:rsid w:val="003C5E3F"/>
    <w:rsid w:val="003D063E"/>
    <w:rsid w:val="003D163C"/>
    <w:rsid w:val="003D1DFD"/>
    <w:rsid w:val="003D2A92"/>
    <w:rsid w:val="003D2D80"/>
    <w:rsid w:val="003D35BD"/>
    <w:rsid w:val="003D50DF"/>
    <w:rsid w:val="003D5458"/>
    <w:rsid w:val="003D5751"/>
    <w:rsid w:val="003D65C3"/>
    <w:rsid w:val="003D7A9D"/>
    <w:rsid w:val="003D7F29"/>
    <w:rsid w:val="003E0126"/>
    <w:rsid w:val="003E03D2"/>
    <w:rsid w:val="003E0416"/>
    <w:rsid w:val="003E0D64"/>
    <w:rsid w:val="003E1E7D"/>
    <w:rsid w:val="003E2473"/>
    <w:rsid w:val="003E2994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7B1"/>
    <w:rsid w:val="003F375A"/>
    <w:rsid w:val="003F43C2"/>
    <w:rsid w:val="003F4E84"/>
    <w:rsid w:val="003F5A78"/>
    <w:rsid w:val="003F77F6"/>
    <w:rsid w:val="00401F05"/>
    <w:rsid w:val="004021B0"/>
    <w:rsid w:val="0040248C"/>
    <w:rsid w:val="00402870"/>
    <w:rsid w:val="00402A21"/>
    <w:rsid w:val="00402FD5"/>
    <w:rsid w:val="004058AC"/>
    <w:rsid w:val="00405E1C"/>
    <w:rsid w:val="00406C0F"/>
    <w:rsid w:val="00410539"/>
    <w:rsid w:val="00410F96"/>
    <w:rsid w:val="00411764"/>
    <w:rsid w:val="004119C0"/>
    <w:rsid w:val="0041301D"/>
    <w:rsid w:val="004141CF"/>
    <w:rsid w:val="004162B4"/>
    <w:rsid w:val="004165B1"/>
    <w:rsid w:val="0041714C"/>
    <w:rsid w:val="00417695"/>
    <w:rsid w:val="00417B40"/>
    <w:rsid w:val="00420541"/>
    <w:rsid w:val="00420A0C"/>
    <w:rsid w:val="0042110F"/>
    <w:rsid w:val="0042197C"/>
    <w:rsid w:val="004221B0"/>
    <w:rsid w:val="00423AF7"/>
    <w:rsid w:val="00424E32"/>
    <w:rsid w:val="00425051"/>
    <w:rsid w:val="00425692"/>
    <w:rsid w:val="00426F65"/>
    <w:rsid w:val="00427574"/>
    <w:rsid w:val="00430D6A"/>
    <w:rsid w:val="00431C64"/>
    <w:rsid w:val="00431C98"/>
    <w:rsid w:val="00431E6D"/>
    <w:rsid w:val="00432FF6"/>
    <w:rsid w:val="004342B0"/>
    <w:rsid w:val="00435672"/>
    <w:rsid w:val="00435CCD"/>
    <w:rsid w:val="00436D8B"/>
    <w:rsid w:val="00437231"/>
    <w:rsid w:val="00437357"/>
    <w:rsid w:val="00440387"/>
    <w:rsid w:val="00442699"/>
    <w:rsid w:val="00442CF2"/>
    <w:rsid w:val="00443B14"/>
    <w:rsid w:val="0044508D"/>
    <w:rsid w:val="0044588C"/>
    <w:rsid w:val="00446B46"/>
    <w:rsid w:val="00450AFA"/>
    <w:rsid w:val="00450E61"/>
    <w:rsid w:val="00453FF9"/>
    <w:rsid w:val="00454199"/>
    <w:rsid w:val="00454B09"/>
    <w:rsid w:val="00456ED1"/>
    <w:rsid w:val="00457924"/>
    <w:rsid w:val="00461308"/>
    <w:rsid w:val="004615D8"/>
    <w:rsid w:val="00461777"/>
    <w:rsid w:val="00462426"/>
    <w:rsid w:val="004628E0"/>
    <w:rsid w:val="004631FC"/>
    <w:rsid w:val="004649F3"/>
    <w:rsid w:val="00465CE4"/>
    <w:rsid w:val="004660F8"/>
    <w:rsid w:val="004673A7"/>
    <w:rsid w:val="0047103B"/>
    <w:rsid w:val="00471542"/>
    <w:rsid w:val="00471552"/>
    <w:rsid w:val="004722FA"/>
    <w:rsid w:val="00472589"/>
    <w:rsid w:val="00473450"/>
    <w:rsid w:val="00473C0A"/>
    <w:rsid w:val="00474A54"/>
    <w:rsid w:val="00475B17"/>
    <w:rsid w:val="0047639B"/>
    <w:rsid w:val="004778DC"/>
    <w:rsid w:val="00480F91"/>
    <w:rsid w:val="004811DA"/>
    <w:rsid w:val="00481441"/>
    <w:rsid w:val="00481CF9"/>
    <w:rsid w:val="00482759"/>
    <w:rsid w:val="004830C9"/>
    <w:rsid w:val="00483298"/>
    <w:rsid w:val="00483360"/>
    <w:rsid w:val="00483ED7"/>
    <w:rsid w:val="00484774"/>
    <w:rsid w:val="00484ADA"/>
    <w:rsid w:val="00484BA0"/>
    <w:rsid w:val="004851CA"/>
    <w:rsid w:val="004851DC"/>
    <w:rsid w:val="00485D48"/>
    <w:rsid w:val="00486862"/>
    <w:rsid w:val="00487900"/>
    <w:rsid w:val="00490454"/>
    <w:rsid w:val="00490B35"/>
    <w:rsid w:val="00491C43"/>
    <w:rsid w:val="0049331C"/>
    <w:rsid w:val="004943F4"/>
    <w:rsid w:val="00494580"/>
    <w:rsid w:val="0049649A"/>
    <w:rsid w:val="004A071A"/>
    <w:rsid w:val="004A0FE9"/>
    <w:rsid w:val="004A100C"/>
    <w:rsid w:val="004A16CD"/>
    <w:rsid w:val="004A25D3"/>
    <w:rsid w:val="004A25FB"/>
    <w:rsid w:val="004A34A7"/>
    <w:rsid w:val="004A34CF"/>
    <w:rsid w:val="004A36B9"/>
    <w:rsid w:val="004A571D"/>
    <w:rsid w:val="004A6CC1"/>
    <w:rsid w:val="004A7028"/>
    <w:rsid w:val="004A7438"/>
    <w:rsid w:val="004A747F"/>
    <w:rsid w:val="004A760A"/>
    <w:rsid w:val="004A7DB7"/>
    <w:rsid w:val="004B0CEC"/>
    <w:rsid w:val="004B102D"/>
    <w:rsid w:val="004B13DF"/>
    <w:rsid w:val="004B1C3C"/>
    <w:rsid w:val="004B1F43"/>
    <w:rsid w:val="004B229F"/>
    <w:rsid w:val="004B265B"/>
    <w:rsid w:val="004B26F6"/>
    <w:rsid w:val="004B323D"/>
    <w:rsid w:val="004B396F"/>
    <w:rsid w:val="004B3A87"/>
    <w:rsid w:val="004B4688"/>
    <w:rsid w:val="004B483F"/>
    <w:rsid w:val="004B6124"/>
    <w:rsid w:val="004B7901"/>
    <w:rsid w:val="004C0106"/>
    <w:rsid w:val="004C13D1"/>
    <w:rsid w:val="004C1E8E"/>
    <w:rsid w:val="004C5F4E"/>
    <w:rsid w:val="004C75FD"/>
    <w:rsid w:val="004C77B4"/>
    <w:rsid w:val="004C7A06"/>
    <w:rsid w:val="004D0064"/>
    <w:rsid w:val="004D09C0"/>
    <w:rsid w:val="004D0E05"/>
    <w:rsid w:val="004D2BE5"/>
    <w:rsid w:val="004D5B5E"/>
    <w:rsid w:val="004D5E9B"/>
    <w:rsid w:val="004D7B8B"/>
    <w:rsid w:val="004D7D39"/>
    <w:rsid w:val="004E027A"/>
    <w:rsid w:val="004E1491"/>
    <w:rsid w:val="004E1BD4"/>
    <w:rsid w:val="004E31DB"/>
    <w:rsid w:val="004E699C"/>
    <w:rsid w:val="004E6E74"/>
    <w:rsid w:val="004E762E"/>
    <w:rsid w:val="004F02E6"/>
    <w:rsid w:val="004F1250"/>
    <w:rsid w:val="004F139A"/>
    <w:rsid w:val="004F1F4A"/>
    <w:rsid w:val="004F293F"/>
    <w:rsid w:val="004F294F"/>
    <w:rsid w:val="004F2E4E"/>
    <w:rsid w:val="004F4C3B"/>
    <w:rsid w:val="004F5889"/>
    <w:rsid w:val="004F5968"/>
    <w:rsid w:val="004F692E"/>
    <w:rsid w:val="004F6ABE"/>
    <w:rsid w:val="004F6CB9"/>
    <w:rsid w:val="004F6E04"/>
    <w:rsid w:val="004F72E3"/>
    <w:rsid w:val="004F7AF7"/>
    <w:rsid w:val="00500717"/>
    <w:rsid w:val="00500F1D"/>
    <w:rsid w:val="00501F7B"/>
    <w:rsid w:val="00502AC4"/>
    <w:rsid w:val="00502BA4"/>
    <w:rsid w:val="00502FFF"/>
    <w:rsid w:val="00503595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D12"/>
    <w:rsid w:val="005130E0"/>
    <w:rsid w:val="0051347F"/>
    <w:rsid w:val="005143A2"/>
    <w:rsid w:val="00514FC9"/>
    <w:rsid w:val="00516AC3"/>
    <w:rsid w:val="00520020"/>
    <w:rsid w:val="00520286"/>
    <w:rsid w:val="00520346"/>
    <w:rsid w:val="0052369F"/>
    <w:rsid w:val="00523EB9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564B"/>
    <w:rsid w:val="00535D31"/>
    <w:rsid w:val="00535E85"/>
    <w:rsid w:val="00536150"/>
    <w:rsid w:val="00536C81"/>
    <w:rsid w:val="00537272"/>
    <w:rsid w:val="00537648"/>
    <w:rsid w:val="00541890"/>
    <w:rsid w:val="00541EDC"/>
    <w:rsid w:val="00541F35"/>
    <w:rsid w:val="00542717"/>
    <w:rsid w:val="005453E8"/>
    <w:rsid w:val="0054552D"/>
    <w:rsid w:val="00545B21"/>
    <w:rsid w:val="00547043"/>
    <w:rsid w:val="00550A54"/>
    <w:rsid w:val="00550C48"/>
    <w:rsid w:val="00550CC4"/>
    <w:rsid w:val="00551397"/>
    <w:rsid w:val="00551A39"/>
    <w:rsid w:val="00552180"/>
    <w:rsid w:val="005521E7"/>
    <w:rsid w:val="0055298F"/>
    <w:rsid w:val="005529B3"/>
    <w:rsid w:val="00553EFA"/>
    <w:rsid w:val="00554A99"/>
    <w:rsid w:val="0055670C"/>
    <w:rsid w:val="00557663"/>
    <w:rsid w:val="00560E38"/>
    <w:rsid w:val="00561030"/>
    <w:rsid w:val="005639CD"/>
    <w:rsid w:val="00564561"/>
    <w:rsid w:val="00564C77"/>
    <w:rsid w:val="005650F2"/>
    <w:rsid w:val="00566250"/>
    <w:rsid w:val="00567E55"/>
    <w:rsid w:val="00570A09"/>
    <w:rsid w:val="00570BA1"/>
    <w:rsid w:val="00572345"/>
    <w:rsid w:val="005729E3"/>
    <w:rsid w:val="00572B79"/>
    <w:rsid w:val="0057569C"/>
    <w:rsid w:val="00576225"/>
    <w:rsid w:val="005765F0"/>
    <w:rsid w:val="00576845"/>
    <w:rsid w:val="00576D91"/>
    <w:rsid w:val="0057782E"/>
    <w:rsid w:val="00577E0F"/>
    <w:rsid w:val="00577E53"/>
    <w:rsid w:val="00580A14"/>
    <w:rsid w:val="0058110D"/>
    <w:rsid w:val="00581A82"/>
    <w:rsid w:val="005827C9"/>
    <w:rsid w:val="00583012"/>
    <w:rsid w:val="00584A2B"/>
    <w:rsid w:val="00584BAA"/>
    <w:rsid w:val="00584D9C"/>
    <w:rsid w:val="005854D0"/>
    <w:rsid w:val="00585BCD"/>
    <w:rsid w:val="00585C7A"/>
    <w:rsid w:val="00585DF8"/>
    <w:rsid w:val="00586ECB"/>
    <w:rsid w:val="005901D8"/>
    <w:rsid w:val="005908D3"/>
    <w:rsid w:val="00591480"/>
    <w:rsid w:val="0059149C"/>
    <w:rsid w:val="00591912"/>
    <w:rsid w:val="00591AFC"/>
    <w:rsid w:val="00591B3F"/>
    <w:rsid w:val="00592D4B"/>
    <w:rsid w:val="00594254"/>
    <w:rsid w:val="0059476E"/>
    <w:rsid w:val="0059633B"/>
    <w:rsid w:val="00597645"/>
    <w:rsid w:val="00597EB4"/>
    <w:rsid w:val="005A0676"/>
    <w:rsid w:val="005A130A"/>
    <w:rsid w:val="005A1EA6"/>
    <w:rsid w:val="005A3B96"/>
    <w:rsid w:val="005A4041"/>
    <w:rsid w:val="005A4DD3"/>
    <w:rsid w:val="005A519A"/>
    <w:rsid w:val="005A53FC"/>
    <w:rsid w:val="005A641E"/>
    <w:rsid w:val="005A6B8B"/>
    <w:rsid w:val="005A6FB2"/>
    <w:rsid w:val="005B001B"/>
    <w:rsid w:val="005B0AA0"/>
    <w:rsid w:val="005B0C9F"/>
    <w:rsid w:val="005B1861"/>
    <w:rsid w:val="005B2BDA"/>
    <w:rsid w:val="005B3F23"/>
    <w:rsid w:val="005B5E91"/>
    <w:rsid w:val="005C18AB"/>
    <w:rsid w:val="005C1E02"/>
    <w:rsid w:val="005C258C"/>
    <w:rsid w:val="005C26C7"/>
    <w:rsid w:val="005C32EF"/>
    <w:rsid w:val="005C4413"/>
    <w:rsid w:val="005C4A50"/>
    <w:rsid w:val="005C7C42"/>
    <w:rsid w:val="005C7F3A"/>
    <w:rsid w:val="005D1B11"/>
    <w:rsid w:val="005D1CE6"/>
    <w:rsid w:val="005D2379"/>
    <w:rsid w:val="005D3049"/>
    <w:rsid w:val="005D38A7"/>
    <w:rsid w:val="005D40AD"/>
    <w:rsid w:val="005D4D20"/>
    <w:rsid w:val="005D62BC"/>
    <w:rsid w:val="005D7685"/>
    <w:rsid w:val="005D77CF"/>
    <w:rsid w:val="005D797A"/>
    <w:rsid w:val="005D7A26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2DCF"/>
    <w:rsid w:val="005F39A9"/>
    <w:rsid w:val="005F47DC"/>
    <w:rsid w:val="005F4C9E"/>
    <w:rsid w:val="005F56DE"/>
    <w:rsid w:val="005F658C"/>
    <w:rsid w:val="00600996"/>
    <w:rsid w:val="00600BF2"/>
    <w:rsid w:val="00600C6C"/>
    <w:rsid w:val="00601B11"/>
    <w:rsid w:val="00601F3B"/>
    <w:rsid w:val="0060227F"/>
    <w:rsid w:val="00602674"/>
    <w:rsid w:val="0060473F"/>
    <w:rsid w:val="006065CC"/>
    <w:rsid w:val="00606747"/>
    <w:rsid w:val="00607171"/>
    <w:rsid w:val="00607667"/>
    <w:rsid w:val="00607B10"/>
    <w:rsid w:val="006100A9"/>
    <w:rsid w:val="00610132"/>
    <w:rsid w:val="00610A3B"/>
    <w:rsid w:val="00611708"/>
    <w:rsid w:val="00612128"/>
    <w:rsid w:val="006129AB"/>
    <w:rsid w:val="00612FFD"/>
    <w:rsid w:val="0061354B"/>
    <w:rsid w:val="006141EC"/>
    <w:rsid w:val="00614D1B"/>
    <w:rsid w:val="00615A6E"/>
    <w:rsid w:val="0061629E"/>
    <w:rsid w:val="00616673"/>
    <w:rsid w:val="00617410"/>
    <w:rsid w:val="006177A1"/>
    <w:rsid w:val="00617C3C"/>
    <w:rsid w:val="0062042B"/>
    <w:rsid w:val="006204DE"/>
    <w:rsid w:val="00621912"/>
    <w:rsid w:val="00622EC5"/>
    <w:rsid w:val="00624DC9"/>
    <w:rsid w:val="006251B3"/>
    <w:rsid w:val="00625814"/>
    <w:rsid w:val="00625F2E"/>
    <w:rsid w:val="00626E6F"/>
    <w:rsid w:val="00627648"/>
    <w:rsid w:val="006319E3"/>
    <w:rsid w:val="0063215A"/>
    <w:rsid w:val="00632CBC"/>
    <w:rsid w:val="00633A41"/>
    <w:rsid w:val="00634D09"/>
    <w:rsid w:val="00635745"/>
    <w:rsid w:val="00636A8A"/>
    <w:rsid w:val="0064035C"/>
    <w:rsid w:val="00643002"/>
    <w:rsid w:val="00644111"/>
    <w:rsid w:val="00645918"/>
    <w:rsid w:val="00645F53"/>
    <w:rsid w:val="00647728"/>
    <w:rsid w:val="006479CB"/>
    <w:rsid w:val="00647EA7"/>
    <w:rsid w:val="006503D9"/>
    <w:rsid w:val="00651529"/>
    <w:rsid w:val="00651C2C"/>
    <w:rsid w:val="0065294E"/>
    <w:rsid w:val="00653461"/>
    <w:rsid w:val="00655E5B"/>
    <w:rsid w:val="00656153"/>
    <w:rsid w:val="00656C55"/>
    <w:rsid w:val="00661770"/>
    <w:rsid w:val="006626E7"/>
    <w:rsid w:val="00664D44"/>
    <w:rsid w:val="00664F71"/>
    <w:rsid w:val="006674C4"/>
    <w:rsid w:val="00667A8C"/>
    <w:rsid w:val="00667AAE"/>
    <w:rsid w:val="00667B0F"/>
    <w:rsid w:val="00670C97"/>
    <w:rsid w:val="006711AB"/>
    <w:rsid w:val="00671D03"/>
    <w:rsid w:val="006725E0"/>
    <w:rsid w:val="006726B1"/>
    <w:rsid w:val="00672ED4"/>
    <w:rsid w:val="0067436E"/>
    <w:rsid w:val="00674881"/>
    <w:rsid w:val="00674B69"/>
    <w:rsid w:val="00675D09"/>
    <w:rsid w:val="00676653"/>
    <w:rsid w:val="00676660"/>
    <w:rsid w:val="00677CE2"/>
    <w:rsid w:val="00680684"/>
    <w:rsid w:val="00680FBB"/>
    <w:rsid w:val="0068126F"/>
    <w:rsid w:val="006814DC"/>
    <w:rsid w:val="00682DFB"/>
    <w:rsid w:val="006839A0"/>
    <w:rsid w:val="00683B5A"/>
    <w:rsid w:val="00684E9E"/>
    <w:rsid w:val="0068531B"/>
    <w:rsid w:val="006864F8"/>
    <w:rsid w:val="0068720D"/>
    <w:rsid w:val="00687C7D"/>
    <w:rsid w:val="0069044A"/>
    <w:rsid w:val="00690921"/>
    <w:rsid w:val="00690BA5"/>
    <w:rsid w:val="006914B3"/>
    <w:rsid w:val="006914B7"/>
    <w:rsid w:val="006929E4"/>
    <w:rsid w:val="00692AB7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69C"/>
    <w:rsid w:val="006A0779"/>
    <w:rsid w:val="006A09EC"/>
    <w:rsid w:val="006A0CE3"/>
    <w:rsid w:val="006A0EAA"/>
    <w:rsid w:val="006A22A3"/>
    <w:rsid w:val="006A234A"/>
    <w:rsid w:val="006A26C8"/>
    <w:rsid w:val="006A3FA4"/>
    <w:rsid w:val="006A4234"/>
    <w:rsid w:val="006A4917"/>
    <w:rsid w:val="006A4BF7"/>
    <w:rsid w:val="006A5208"/>
    <w:rsid w:val="006A559E"/>
    <w:rsid w:val="006A7A16"/>
    <w:rsid w:val="006B14B4"/>
    <w:rsid w:val="006B15A1"/>
    <w:rsid w:val="006B2294"/>
    <w:rsid w:val="006B4498"/>
    <w:rsid w:val="006B5705"/>
    <w:rsid w:val="006B68F4"/>
    <w:rsid w:val="006B7AEB"/>
    <w:rsid w:val="006C02BE"/>
    <w:rsid w:val="006C042F"/>
    <w:rsid w:val="006C0A31"/>
    <w:rsid w:val="006C16D4"/>
    <w:rsid w:val="006C1905"/>
    <w:rsid w:val="006C1CC1"/>
    <w:rsid w:val="006C208C"/>
    <w:rsid w:val="006C52B8"/>
    <w:rsid w:val="006C5B30"/>
    <w:rsid w:val="006C5EC3"/>
    <w:rsid w:val="006C5EFA"/>
    <w:rsid w:val="006D0A7C"/>
    <w:rsid w:val="006D103D"/>
    <w:rsid w:val="006D1313"/>
    <w:rsid w:val="006D1E29"/>
    <w:rsid w:val="006D2AAF"/>
    <w:rsid w:val="006D3B17"/>
    <w:rsid w:val="006D41DC"/>
    <w:rsid w:val="006D4BD4"/>
    <w:rsid w:val="006D636D"/>
    <w:rsid w:val="006E0162"/>
    <w:rsid w:val="006E0821"/>
    <w:rsid w:val="006E0B6F"/>
    <w:rsid w:val="006E12D5"/>
    <w:rsid w:val="006E1A0C"/>
    <w:rsid w:val="006E1CE5"/>
    <w:rsid w:val="006E219F"/>
    <w:rsid w:val="006E237B"/>
    <w:rsid w:val="006E2812"/>
    <w:rsid w:val="006E2E85"/>
    <w:rsid w:val="006E3036"/>
    <w:rsid w:val="006E40D2"/>
    <w:rsid w:val="006E424F"/>
    <w:rsid w:val="006E45A8"/>
    <w:rsid w:val="006E78CD"/>
    <w:rsid w:val="006E7CAC"/>
    <w:rsid w:val="006F15CF"/>
    <w:rsid w:val="006F16C1"/>
    <w:rsid w:val="006F2B43"/>
    <w:rsid w:val="006F32F5"/>
    <w:rsid w:val="006F36D4"/>
    <w:rsid w:val="006F3944"/>
    <w:rsid w:val="006F4378"/>
    <w:rsid w:val="006F47AC"/>
    <w:rsid w:val="006F6857"/>
    <w:rsid w:val="006F6A66"/>
    <w:rsid w:val="006F6D0A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6025"/>
    <w:rsid w:val="00706112"/>
    <w:rsid w:val="00707D12"/>
    <w:rsid w:val="00710620"/>
    <w:rsid w:val="007110C3"/>
    <w:rsid w:val="00711C16"/>
    <w:rsid w:val="00712417"/>
    <w:rsid w:val="0071355C"/>
    <w:rsid w:val="00715D93"/>
    <w:rsid w:val="00716EAD"/>
    <w:rsid w:val="00717E70"/>
    <w:rsid w:val="007203DF"/>
    <w:rsid w:val="0072103B"/>
    <w:rsid w:val="00721AFA"/>
    <w:rsid w:val="007221D6"/>
    <w:rsid w:val="00722368"/>
    <w:rsid w:val="007225D5"/>
    <w:rsid w:val="00722944"/>
    <w:rsid w:val="00722B99"/>
    <w:rsid w:val="00723C56"/>
    <w:rsid w:val="00724355"/>
    <w:rsid w:val="00725B64"/>
    <w:rsid w:val="007260CD"/>
    <w:rsid w:val="00726387"/>
    <w:rsid w:val="00727286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BB7"/>
    <w:rsid w:val="00734D13"/>
    <w:rsid w:val="00734D48"/>
    <w:rsid w:val="0073504F"/>
    <w:rsid w:val="00735A4C"/>
    <w:rsid w:val="00740029"/>
    <w:rsid w:val="00741A3E"/>
    <w:rsid w:val="00742793"/>
    <w:rsid w:val="00742BF1"/>
    <w:rsid w:val="00742C61"/>
    <w:rsid w:val="00744F37"/>
    <w:rsid w:val="00745330"/>
    <w:rsid w:val="00745910"/>
    <w:rsid w:val="00745D53"/>
    <w:rsid w:val="00746794"/>
    <w:rsid w:val="00746D92"/>
    <w:rsid w:val="00750449"/>
    <w:rsid w:val="007521F6"/>
    <w:rsid w:val="007541CF"/>
    <w:rsid w:val="00754233"/>
    <w:rsid w:val="00755CB8"/>
    <w:rsid w:val="007561F6"/>
    <w:rsid w:val="007562F8"/>
    <w:rsid w:val="0075652A"/>
    <w:rsid w:val="00763535"/>
    <w:rsid w:val="00763E5D"/>
    <w:rsid w:val="00764A59"/>
    <w:rsid w:val="00764C2A"/>
    <w:rsid w:val="00764DBC"/>
    <w:rsid w:val="0076510B"/>
    <w:rsid w:val="0076539E"/>
    <w:rsid w:val="00766844"/>
    <w:rsid w:val="00766B2F"/>
    <w:rsid w:val="00766CD9"/>
    <w:rsid w:val="0076706F"/>
    <w:rsid w:val="0076710F"/>
    <w:rsid w:val="007676ED"/>
    <w:rsid w:val="007678DA"/>
    <w:rsid w:val="007709E5"/>
    <w:rsid w:val="00770DC9"/>
    <w:rsid w:val="00770FED"/>
    <w:rsid w:val="0077142D"/>
    <w:rsid w:val="007726C2"/>
    <w:rsid w:val="00773A85"/>
    <w:rsid w:val="00773D2F"/>
    <w:rsid w:val="00775161"/>
    <w:rsid w:val="00775667"/>
    <w:rsid w:val="00776E5F"/>
    <w:rsid w:val="00777F4A"/>
    <w:rsid w:val="007805E5"/>
    <w:rsid w:val="00780BC2"/>
    <w:rsid w:val="00780F96"/>
    <w:rsid w:val="0078108C"/>
    <w:rsid w:val="0078159F"/>
    <w:rsid w:val="00784957"/>
    <w:rsid w:val="00784DE8"/>
    <w:rsid w:val="00786559"/>
    <w:rsid w:val="00786B56"/>
    <w:rsid w:val="00786D2E"/>
    <w:rsid w:val="00787740"/>
    <w:rsid w:val="0079018B"/>
    <w:rsid w:val="00790CCC"/>
    <w:rsid w:val="00791073"/>
    <w:rsid w:val="00795A06"/>
    <w:rsid w:val="00796773"/>
    <w:rsid w:val="00797DBC"/>
    <w:rsid w:val="007A00FB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E6E"/>
    <w:rsid w:val="007A6FE0"/>
    <w:rsid w:val="007B12C7"/>
    <w:rsid w:val="007B6B57"/>
    <w:rsid w:val="007B6BA0"/>
    <w:rsid w:val="007B6EB4"/>
    <w:rsid w:val="007B7B12"/>
    <w:rsid w:val="007B7BF0"/>
    <w:rsid w:val="007C1804"/>
    <w:rsid w:val="007C2682"/>
    <w:rsid w:val="007C2935"/>
    <w:rsid w:val="007C2E69"/>
    <w:rsid w:val="007C570E"/>
    <w:rsid w:val="007C5A3F"/>
    <w:rsid w:val="007C6262"/>
    <w:rsid w:val="007C63DD"/>
    <w:rsid w:val="007C65C6"/>
    <w:rsid w:val="007D2970"/>
    <w:rsid w:val="007D2F25"/>
    <w:rsid w:val="007D4ACA"/>
    <w:rsid w:val="007D4BD9"/>
    <w:rsid w:val="007D64D3"/>
    <w:rsid w:val="007D79D4"/>
    <w:rsid w:val="007D7BFB"/>
    <w:rsid w:val="007E01A5"/>
    <w:rsid w:val="007E0506"/>
    <w:rsid w:val="007E1F9F"/>
    <w:rsid w:val="007E1FB6"/>
    <w:rsid w:val="007E323F"/>
    <w:rsid w:val="007E43F8"/>
    <w:rsid w:val="007E4DE9"/>
    <w:rsid w:val="007E5957"/>
    <w:rsid w:val="007E67F6"/>
    <w:rsid w:val="007E684A"/>
    <w:rsid w:val="007E6A6C"/>
    <w:rsid w:val="007E6F35"/>
    <w:rsid w:val="007F087E"/>
    <w:rsid w:val="007F0DE5"/>
    <w:rsid w:val="007F1D2A"/>
    <w:rsid w:val="007F33D2"/>
    <w:rsid w:val="007F60E1"/>
    <w:rsid w:val="007F700C"/>
    <w:rsid w:val="008007AD"/>
    <w:rsid w:val="0080090B"/>
    <w:rsid w:val="00800932"/>
    <w:rsid w:val="008011AF"/>
    <w:rsid w:val="00801916"/>
    <w:rsid w:val="00802138"/>
    <w:rsid w:val="0080243A"/>
    <w:rsid w:val="00802985"/>
    <w:rsid w:val="0080388C"/>
    <w:rsid w:val="0080544F"/>
    <w:rsid w:val="00805E09"/>
    <w:rsid w:val="00810282"/>
    <w:rsid w:val="008106DD"/>
    <w:rsid w:val="00811486"/>
    <w:rsid w:val="008115AC"/>
    <w:rsid w:val="00811E88"/>
    <w:rsid w:val="0081206A"/>
    <w:rsid w:val="00813ACA"/>
    <w:rsid w:val="008145BD"/>
    <w:rsid w:val="00815B85"/>
    <w:rsid w:val="0081630E"/>
    <w:rsid w:val="00816EA1"/>
    <w:rsid w:val="008179D0"/>
    <w:rsid w:val="00821070"/>
    <w:rsid w:val="00821BCB"/>
    <w:rsid w:val="00821EEE"/>
    <w:rsid w:val="008221C9"/>
    <w:rsid w:val="00822C35"/>
    <w:rsid w:val="0082493C"/>
    <w:rsid w:val="00824AC3"/>
    <w:rsid w:val="00824E25"/>
    <w:rsid w:val="00824EB4"/>
    <w:rsid w:val="0082603D"/>
    <w:rsid w:val="00826801"/>
    <w:rsid w:val="0082695C"/>
    <w:rsid w:val="00826E06"/>
    <w:rsid w:val="00827480"/>
    <w:rsid w:val="008310BC"/>
    <w:rsid w:val="0083228B"/>
    <w:rsid w:val="008335D4"/>
    <w:rsid w:val="00833669"/>
    <w:rsid w:val="008339D3"/>
    <w:rsid w:val="008347DB"/>
    <w:rsid w:val="00834A3C"/>
    <w:rsid w:val="00835B04"/>
    <w:rsid w:val="0083612B"/>
    <w:rsid w:val="008364F9"/>
    <w:rsid w:val="00836ADF"/>
    <w:rsid w:val="00836B29"/>
    <w:rsid w:val="00837C9A"/>
    <w:rsid w:val="0084013E"/>
    <w:rsid w:val="00841E4B"/>
    <w:rsid w:val="008425FE"/>
    <w:rsid w:val="00843BF9"/>
    <w:rsid w:val="00844B0F"/>
    <w:rsid w:val="0084523B"/>
    <w:rsid w:val="00845D11"/>
    <w:rsid w:val="0084651D"/>
    <w:rsid w:val="0084685A"/>
    <w:rsid w:val="00846898"/>
    <w:rsid w:val="008475DA"/>
    <w:rsid w:val="00847954"/>
    <w:rsid w:val="0085010F"/>
    <w:rsid w:val="00850B79"/>
    <w:rsid w:val="008526E4"/>
    <w:rsid w:val="0085343A"/>
    <w:rsid w:val="00853598"/>
    <w:rsid w:val="00853779"/>
    <w:rsid w:val="00853BD4"/>
    <w:rsid w:val="00853F49"/>
    <w:rsid w:val="008566C4"/>
    <w:rsid w:val="0085704F"/>
    <w:rsid w:val="0085725A"/>
    <w:rsid w:val="00857719"/>
    <w:rsid w:val="00861192"/>
    <w:rsid w:val="00861ACF"/>
    <w:rsid w:val="00861ADA"/>
    <w:rsid w:val="00861EAC"/>
    <w:rsid w:val="00861F74"/>
    <w:rsid w:val="00863246"/>
    <w:rsid w:val="0086387B"/>
    <w:rsid w:val="00864926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1F2B"/>
    <w:rsid w:val="008725AD"/>
    <w:rsid w:val="008737C6"/>
    <w:rsid w:val="008751E8"/>
    <w:rsid w:val="00875740"/>
    <w:rsid w:val="008757CD"/>
    <w:rsid w:val="00875825"/>
    <w:rsid w:val="00875D8F"/>
    <w:rsid w:val="008761A9"/>
    <w:rsid w:val="00876981"/>
    <w:rsid w:val="00876D91"/>
    <w:rsid w:val="00880706"/>
    <w:rsid w:val="00880B1D"/>
    <w:rsid w:val="008828D2"/>
    <w:rsid w:val="008830AD"/>
    <w:rsid w:val="0088369E"/>
    <w:rsid w:val="0088541F"/>
    <w:rsid w:val="008856F0"/>
    <w:rsid w:val="00885974"/>
    <w:rsid w:val="0088686C"/>
    <w:rsid w:val="008874B8"/>
    <w:rsid w:val="0089241F"/>
    <w:rsid w:val="0089255B"/>
    <w:rsid w:val="008935DB"/>
    <w:rsid w:val="00893A62"/>
    <w:rsid w:val="00893FDC"/>
    <w:rsid w:val="00894E77"/>
    <w:rsid w:val="008973ED"/>
    <w:rsid w:val="008977C2"/>
    <w:rsid w:val="00897EEC"/>
    <w:rsid w:val="008A0CDF"/>
    <w:rsid w:val="008A0D3A"/>
    <w:rsid w:val="008A1B59"/>
    <w:rsid w:val="008A206A"/>
    <w:rsid w:val="008A3F50"/>
    <w:rsid w:val="008A40C5"/>
    <w:rsid w:val="008A4264"/>
    <w:rsid w:val="008A735C"/>
    <w:rsid w:val="008B00C0"/>
    <w:rsid w:val="008B3086"/>
    <w:rsid w:val="008B4FE5"/>
    <w:rsid w:val="008B551E"/>
    <w:rsid w:val="008B6142"/>
    <w:rsid w:val="008B6B8B"/>
    <w:rsid w:val="008C127A"/>
    <w:rsid w:val="008C1DB4"/>
    <w:rsid w:val="008C360D"/>
    <w:rsid w:val="008C3EB4"/>
    <w:rsid w:val="008C3ECB"/>
    <w:rsid w:val="008C4FD7"/>
    <w:rsid w:val="008C510C"/>
    <w:rsid w:val="008C5EB7"/>
    <w:rsid w:val="008C6F91"/>
    <w:rsid w:val="008C7288"/>
    <w:rsid w:val="008D02F3"/>
    <w:rsid w:val="008D0AAA"/>
    <w:rsid w:val="008D16C6"/>
    <w:rsid w:val="008D2233"/>
    <w:rsid w:val="008D2844"/>
    <w:rsid w:val="008D3011"/>
    <w:rsid w:val="008D30DF"/>
    <w:rsid w:val="008D331E"/>
    <w:rsid w:val="008D4DD1"/>
    <w:rsid w:val="008D56D3"/>
    <w:rsid w:val="008D6594"/>
    <w:rsid w:val="008D7D12"/>
    <w:rsid w:val="008E08A0"/>
    <w:rsid w:val="008E1AEB"/>
    <w:rsid w:val="008E37AC"/>
    <w:rsid w:val="008E4FF1"/>
    <w:rsid w:val="008E5AE7"/>
    <w:rsid w:val="008E6AD2"/>
    <w:rsid w:val="008F0138"/>
    <w:rsid w:val="008F01E5"/>
    <w:rsid w:val="008F020C"/>
    <w:rsid w:val="008F031C"/>
    <w:rsid w:val="008F05F3"/>
    <w:rsid w:val="008F1AE2"/>
    <w:rsid w:val="008F1C4E"/>
    <w:rsid w:val="008F1D1C"/>
    <w:rsid w:val="008F470C"/>
    <w:rsid w:val="008F4AD1"/>
    <w:rsid w:val="008F5EC8"/>
    <w:rsid w:val="008F6041"/>
    <w:rsid w:val="008F688D"/>
    <w:rsid w:val="008F69E3"/>
    <w:rsid w:val="008F6F4E"/>
    <w:rsid w:val="008F758B"/>
    <w:rsid w:val="008F76C7"/>
    <w:rsid w:val="009004CC"/>
    <w:rsid w:val="009010F4"/>
    <w:rsid w:val="0090187B"/>
    <w:rsid w:val="009020BA"/>
    <w:rsid w:val="00902B71"/>
    <w:rsid w:val="00902CA4"/>
    <w:rsid w:val="00902F8D"/>
    <w:rsid w:val="00903DF8"/>
    <w:rsid w:val="00903FF5"/>
    <w:rsid w:val="00904B78"/>
    <w:rsid w:val="00906CD9"/>
    <w:rsid w:val="00906E3F"/>
    <w:rsid w:val="00907EE1"/>
    <w:rsid w:val="009105CD"/>
    <w:rsid w:val="00910FF5"/>
    <w:rsid w:val="009119B9"/>
    <w:rsid w:val="00912011"/>
    <w:rsid w:val="00912BC4"/>
    <w:rsid w:val="00912E04"/>
    <w:rsid w:val="00913BB3"/>
    <w:rsid w:val="009140D6"/>
    <w:rsid w:val="0091481C"/>
    <w:rsid w:val="009157D8"/>
    <w:rsid w:val="00915CDD"/>
    <w:rsid w:val="00915F29"/>
    <w:rsid w:val="00916A9B"/>
    <w:rsid w:val="009178DD"/>
    <w:rsid w:val="00922CC6"/>
    <w:rsid w:val="00923832"/>
    <w:rsid w:val="009242E1"/>
    <w:rsid w:val="00924D91"/>
    <w:rsid w:val="00924E87"/>
    <w:rsid w:val="00925892"/>
    <w:rsid w:val="00925E79"/>
    <w:rsid w:val="00926144"/>
    <w:rsid w:val="00926D8E"/>
    <w:rsid w:val="00927C57"/>
    <w:rsid w:val="0093035C"/>
    <w:rsid w:val="0093135D"/>
    <w:rsid w:val="0093160F"/>
    <w:rsid w:val="00931953"/>
    <w:rsid w:val="00932133"/>
    <w:rsid w:val="0093236B"/>
    <w:rsid w:val="00932A5B"/>
    <w:rsid w:val="0093330A"/>
    <w:rsid w:val="00933C87"/>
    <w:rsid w:val="0093401F"/>
    <w:rsid w:val="0093411A"/>
    <w:rsid w:val="009342CF"/>
    <w:rsid w:val="009343B6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115"/>
    <w:rsid w:val="0094236F"/>
    <w:rsid w:val="00943054"/>
    <w:rsid w:val="00944B9A"/>
    <w:rsid w:val="009450D3"/>
    <w:rsid w:val="009451D1"/>
    <w:rsid w:val="00945432"/>
    <w:rsid w:val="009460AE"/>
    <w:rsid w:val="00947090"/>
    <w:rsid w:val="00947D52"/>
    <w:rsid w:val="00954F22"/>
    <w:rsid w:val="0096024D"/>
    <w:rsid w:val="0096123E"/>
    <w:rsid w:val="0096148C"/>
    <w:rsid w:val="0096203A"/>
    <w:rsid w:val="0096256D"/>
    <w:rsid w:val="00963390"/>
    <w:rsid w:val="00963F5D"/>
    <w:rsid w:val="00965A45"/>
    <w:rsid w:val="00965B58"/>
    <w:rsid w:val="00967D55"/>
    <w:rsid w:val="00970F36"/>
    <w:rsid w:val="0097133F"/>
    <w:rsid w:val="00972083"/>
    <w:rsid w:val="009723A2"/>
    <w:rsid w:val="00976648"/>
    <w:rsid w:val="00977D16"/>
    <w:rsid w:val="0098173D"/>
    <w:rsid w:val="0098190F"/>
    <w:rsid w:val="00981E36"/>
    <w:rsid w:val="00982D76"/>
    <w:rsid w:val="00983855"/>
    <w:rsid w:val="00984B5C"/>
    <w:rsid w:val="00984B74"/>
    <w:rsid w:val="00986183"/>
    <w:rsid w:val="00986DFE"/>
    <w:rsid w:val="00990E4E"/>
    <w:rsid w:val="0099140A"/>
    <w:rsid w:val="00993EE6"/>
    <w:rsid w:val="009958E1"/>
    <w:rsid w:val="00995D59"/>
    <w:rsid w:val="009A01EF"/>
    <w:rsid w:val="009A05C9"/>
    <w:rsid w:val="009A2015"/>
    <w:rsid w:val="009A38AE"/>
    <w:rsid w:val="009A3BDA"/>
    <w:rsid w:val="009A4C91"/>
    <w:rsid w:val="009A56FC"/>
    <w:rsid w:val="009A739E"/>
    <w:rsid w:val="009A772E"/>
    <w:rsid w:val="009A7AB9"/>
    <w:rsid w:val="009B07CA"/>
    <w:rsid w:val="009B1565"/>
    <w:rsid w:val="009B1873"/>
    <w:rsid w:val="009B18EE"/>
    <w:rsid w:val="009B1D0A"/>
    <w:rsid w:val="009B1F94"/>
    <w:rsid w:val="009B2182"/>
    <w:rsid w:val="009B2404"/>
    <w:rsid w:val="009B32C3"/>
    <w:rsid w:val="009B5090"/>
    <w:rsid w:val="009B5190"/>
    <w:rsid w:val="009B5931"/>
    <w:rsid w:val="009B62CC"/>
    <w:rsid w:val="009B63A3"/>
    <w:rsid w:val="009C21BC"/>
    <w:rsid w:val="009C2C10"/>
    <w:rsid w:val="009C2FE5"/>
    <w:rsid w:val="009C3E4E"/>
    <w:rsid w:val="009C6362"/>
    <w:rsid w:val="009C7255"/>
    <w:rsid w:val="009C7CA0"/>
    <w:rsid w:val="009D0CD4"/>
    <w:rsid w:val="009D1519"/>
    <w:rsid w:val="009D3199"/>
    <w:rsid w:val="009D3596"/>
    <w:rsid w:val="009D38A7"/>
    <w:rsid w:val="009D4B94"/>
    <w:rsid w:val="009D791D"/>
    <w:rsid w:val="009E2904"/>
    <w:rsid w:val="009E3000"/>
    <w:rsid w:val="009E58F3"/>
    <w:rsid w:val="009E5A12"/>
    <w:rsid w:val="009E5CC9"/>
    <w:rsid w:val="009E5E94"/>
    <w:rsid w:val="009E7833"/>
    <w:rsid w:val="009F09BB"/>
    <w:rsid w:val="009F0B06"/>
    <w:rsid w:val="009F1EA0"/>
    <w:rsid w:val="009F2167"/>
    <w:rsid w:val="009F3034"/>
    <w:rsid w:val="009F3541"/>
    <w:rsid w:val="009F3597"/>
    <w:rsid w:val="009F425C"/>
    <w:rsid w:val="009F4BAB"/>
    <w:rsid w:val="009F5EE4"/>
    <w:rsid w:val="00A0050E"/>
    <w:rsid w:val="00A01751"/>
    <w:rsid w:val="00A02204"/>
    <w:rsid w:val="00A026D0"/>
    <w:rsid w:val="00A03D66"/>
    <w:rsid w:val="00A04536"/>
    <w:rsid w:val="00A04612"/>
    <w:rsid w:val="00A04C80"/>
    <w:rsid w:val="00A04E6B"/>
    <w:rsid w:val="00A055CA"/>
    <w:rsid w:val="00A06218"/>
    <w:rsid w:val="00A06776"/>
    <w:rsid w:val="00A07652"/>
    <w:rsid w:val="00A07CB8"/>
    <w:rsid w:val="00A106C7"/>
    <w:rsid w:val="00A10B53"/>
    <w:rsid w:val="00A12224"/>
    <w:rsid w:val="00A127F0"/>
    <w:rsid w:val="00A13A05"/>
    <w:rsid w:val="00A13EFE"/>
    <w:rsid w:val="00A14D54"/>
    <w:rsid w:val="00A1517D"/>
    <w:rsid w:val="00A1562A"/>
    <w:rsid w:val="00A156AF"/>
    <w:rsid w:val="00A15AA9"/>
    <w:rsid w:val="00A17F93"/>
    <w:rsid w:val="00A21B71"/>
    <w:rsid w:val="00A2283F"/>
    <w:rsid w:val="00A22B17"/>
    <w:rsid w:val="00A2350E"/>
    <w:rsid w:val="00A2372B"/>
    <w:rsid w:val="00A23C9C"/>
    <w:rsid w:val="00A24CFF"/>
    <w:rsid w:val="00A25107"/>
    <w:rsid w:val="00A25422"/>
    <w:rsid w:val="00A257D0"/>
    <w:rsid w:val="00A25D1F"/>
    <w:rsid w:val="00A27397"/>
    <w:rsid w:val="00A2740C"/>
    <w:rsid w:val="00A27504"/>
    <w:rsid w:val="00A275F4"/>
    <w:rsid w:val="00A27DE2"/>
    <w:rsid w:val="00A303C5"/>
    <w:rsid w:val="00A3064B"/>
    <w:rsid w:val="00A31AD2"/>
    <w:rsid w:val="00A34384"/>
    <w:rsid w:val="00A357DC"/>
    <w:rsid w:val="00A3737E"/>
    <w:rsid w:val="00A40A2E"/>
    <w:rsid w:val="00A412FC"/>
    <w:rsid w:val="00A41EA9"/>
    <w:rsid w:val="00A4710B"/>
    <w:rsid w:val="00A471AC"/>
    <w:rsid w:val="00A502F3"/>
    <w:rsid w:val="00A522ED"/>
    <w:rsid w:val="00A5409D"/>
    <w:rsid w:val="00A545C4"/>
    <w:rsid w:val="00A555A5"/>
    <w:rsid w:val="00A5723B"/>
    <w:rsid w:val="00A57B77"/>
    <w:rsid w:val="00A60F11"/>
    <w:rsid w:val="00A614E3"/>
    <w:rsid w:val="00A6214D"/>
    <w:rsid w:val="00A6230E"/>
    <w:rsid w:val="00A62493"/>
    <w:rsid w:val="00A6277C"/>
    <w:rsid w:val="00A63D34"/>
    <w:rsid w:val="00A661C9"/>
    <w:rsid w:val="00A664ED"/>
    <w:rsid w:val="00A66EA0"/>
    <w:rsid w:val="00A67041"/>
    <w:rsid w:val="00A67A7C"/>
    <w:rsid w:val="00A7228F"/>
    <w:rsid w:val="00A72531"/>
    <w:rsid w:val="00A7381D"/>
    <w:rsid w:val="00A75100"/>
    <w:rsid w:val="00A75192"/>
    <w:rsid w:val="00A756B5"/>
    <w:rsid w:val="00A77EC4"/>
    <w:rsid w:val="00A82205"/>
    <w:rsid w:val="00A82E53"/>
    <w:rsid w:val="00A83C1E"/>
    <w:rsid w:val="00A86CE1"/>
    <w:rsid w:val="00A86F31"/>
    <w:rsid w:val="00A90486"/>
    <w:rsid w:val="00A923D0"/>
    <w:rsid w:val="00A92B8B"/>
    <w:rsid w:val="00A931BD"/>
    <w:rsid w:val="00A94440"/>
    <w:rsid w:val="00A96EC3"/>
    <w:rsid w:val="00A97A2C"/>
    <w:rsid w:val="00A97EB7"/>
    <w:rsid w:val="00AA1B71"/>
    <w:rsid w:val="00AA3540"/>
    <w:rsid w:val="00AA4896"/>
    <w:rsid w:val="00AA4CD4"/>
    <w:rsid w:val="00AA6089"/>
    <w:rsid w:val="00AB064B"/>
    <w:rsid w:val="00AB06FF"/>
    <w:rsid w:val="00AB1FE7"/>
    <w:rsid w:val="00AB28E4"/>
    <w:rsid w:val="00AB52F2"/>
    <w:rsid w:val="00AB5715"/>
    <w:rsid w:val="00AC1F86"/>
    <w:rsid w:val="00AC29A6"/>
    <w:rsid w:val="00AC3D54"/>
    <w:rsid w:val="00AC4644"/>
    <w:rsid w:val="00AC4691"/>
    <w:rsid w:val="00AC591F"/>
    <w:rsid w:val="00AC5A37"/>
    <w:rsid w:val="00AC720F"/>
    <w:rsid w:val="00AC7763"/>
    <w:rsid w:val="00AD0838"/>
    <w:rsid w:val="00AD1074"/>
    <w:rsid w:val="00AD193D"/>
    <w:rsid w:val="00AD2FB1"/>
    <w:rsid w:val="00AD383B"/>
    <w:rsid w:val="00AD5BC5"/>
    <w:rsid w:val="00AD5FCF"/>
    <w:rsid w:val="00AD607F"/>
    <w:rsid w:val="00AD69B4"/>
    <w:rsid w:val="00AD7042"/>
    <w:rsid w:val="00AD72F7"/>
    <w:rsid w:val="00AE2687"/>
    <w:rsid w:val="00AE2A54"/>
    <w:rsid w:val="00AE2F86"/>
    <w:rsid w:val="00AE455D"/>
    <w:rsid w:val="00AE4961"/>
    <w:rsid w:val="00AE4F36"/>
    <w:rsid w:val="00AE589F"/>
    <w:rsid w:val="00AF06C0"/>
    <w:rsid w:val="00AF1DA3"/>
    <w:rsid w:val="00AF2410"/>
    <w:rsid w:val="00AF3094"/>
    <w:rsid w:val="00AF3736"/>
    <w:rsid w:val="00AF3BFB"/>
    <w:rsid w:val="00AF420B"/>
    <w:rsid w:val="00AF4DC9"/>
    <w:rsid w:val="00AF5017"/>
    <w:rsid w:val="00AF713C"/>
    <w:rsid w:val="00AF71C6"/>
    <w:rsid w:val="00AF74DB"/>
    <w:rsid w:val="00B003E2"/>
    <w:rsid w:val="00B00DE8"/>
    <w:rsid w:val="00B01148"/>
    <w:rsid w:val="00B013A6"/>
    <w:rsid w:val="00B03C16"/>
    <w:rsid w:val="00B04686"/>
    <w:rsid w:val="00B04E25"/>
    <w:rsid w:val="00B065F4"/>
    <w:rsid w:val="00B06C76"/>
    <w:rsid w:val="00B07385"/>
    <w:rsid w:val="00B0760A"/>
    <w:rsid w:val="00B07928"/>
    <w:rsid w:val="00B100D1"/>
    <w:rsid w:val="00B106F3"/>
    <w:rsid w:val="00B10FB8"/>
    <w:rsid w:val="00B1188E"/>
    <w:rsid w:val="00B11C82"/>
    <w:rsid w:val="00B133F7"/>
    <w:rsid w:val="00B1554F"/>
    <w:rsid w:val="00B16B11"/>
    <w:rsid w:val="00B171BA"/>
    <w:rsid w:val="00B178B1"/>
    <w:rsid w:val="00B20290"/>
    <w:rsid w:val="00B20684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26E"/>
    <w:rsid w:val="00B2692E"/>
    <w:rsid w:val="00B31070"/>
    <w:rsid w:val="00B31D92"/>
    <w:rsid w:val="00B33099"/>
    <w:rsid w:val="00B33941"/>
    <w:rsid w:val="00B3509E"/>
    <w:rsid w:val="00B37537"/>
    <w:rsid w:val="00B406BF"/>
    <w:rsid w:val="00B406FE"/>
    <w:rsid w:val="00B409D8"/>
    <w:rsid w:val="00B42018"/>
    <w:rsid w:val="00B422A3"/>
    <w:rsid w:val="00B429C0"/>
    <w:rsid w:val="00B4313E"/>
    <w:rsid w:val="00B44167"/>
    <w:rsid w:val="00B45716"/>
    <w:rsid w:val="00B4591C"/>
    <w:rsid w:val="00B45F5D"/>
    <w:rsid w:val="00B46867"/>
    <w:rsid w:val="00B46D8E"/>
    <w:rsid w:val="00B50BAA"/>
    <w:rsid w:val="00B51315"/>
    <w:rsid w:val="00B51A49"/>
    <w:rsid w:val="00B51FEB"/>
    <w:rsid w:val="00B52C46"/>
    <w:rsid w:val="00B52FD4"/>
    <w:rsid w:val="00B5365A"/>
    <w:rsid w:val="00B5563C"/>
    <w:rsid w:val="00B5692E"/>
    <w:rsid w:val="00B572C6"/>
    <w:rsid w:val="00B576F5"/>
    <w:rsid w:val="00B60198"/>
    <w:rsid w:val="00B603F9"/>
    <w:rsid w:val="00B604A9"/>
    <w:rsid w:val="00B60625"/>
    <w:rsid w:val="00B61D90"/>
    <w:rsid w:val="00B624F7"/>
    <w:rsid w:val="00B62815"/>
    <w:rsid w:val="00B62FD2"/>
    <w:rsid w:val="00B639D5"/>
    <w:rsid w:val="00B64465"/>
    <w:rsid w:val="00B65EA3"/>
    <w:rsid w:val="00B66778"/>
    <w:rsid w:val="00B676DD"/>
    <w:rsid w:val="00B67D3E"/>
    <w:rsid w:val="00B67EF6"/>
    <w:rsid w:val="00B701E8"/>
    <w:rsid w:val="00B7136E"/>
    <w:rsid w:val="00B721CE"/>
    <w:rsid w:val="00B7298B"/>
    <w:rsid w:val="00B733A1"/>
    <w:rsid w:val="00B73781"/>
    <w:rsid w:val="00B738F2"/>
    <w:rsid w:val="00B748AB"/>
    <w:rsid w:val="00B74A3D"/>
    <w:rsid w:val="00B752CF"/>
    <w:rsid w:val="00B76546"/>
    <w:rsid w:val="00B7654F"/>
    <w:rsid w:val="00B76DB6"/>
    <w:rsid w:val="00B773FC"/>
    <w:rsid w:val="00B80384"/>
    <w:rsid w:val="00B80B1D"/>
    <w:rsid w:val="00B813F1"/>
    <w:rsid w:val="00B81E8C"/>
    <w:rsid w:val="00B82577"/>
    <w:rsid w:val="00B82BA1"/>
    <w:rsid w:val="00B835A0"/>
    <w:rsid w:val="00B84D6D"/>
    <w:rsid w:val="00B85722"/>
    <w:rsid w:val="00B86AF4"/>
    <w:rsid w:val="00B90436"/>
    <w:rsid w:val="00B91006"/>
    <w:rsid w:val="00B918C5"/>
    <w:rsid w:val="00B92841"/>
    <w:rsid w:val="00B94FF7"/>
    <w:rsid w:val="00B955E2"/>
    <w:rsid w:val="00B96197"/>
    <w:rsid w:val="00B973BC"/>
    <w:rsid w:val="00B97BA5"/>
    <w:rsid w:val="00B97D79"/>
    <w:rsid w:val="00B97E8B"/>
    <w:rsid w:val="00BA0665"/>
    <w:rsid w:val="00BA0AF3"/>
    <w:rsid w:val="00BA4423"/>
    <w:rsid w:val="00BA5EA6"/>
    <w:rsid w:val="00BB3C36"/>
    <w:rsid w:val="00BB47FE"/>
    <w:rsid w:val="00BB4E43"/>
    <w:rsid w:val="00BB50D2"/>
    <w:rsid w:val="00BB5737"/>
    <w:rsid w:val="00BB6D2E"/>
    <w:rsid w:val="00BB720E"/>
    <w:rsid w:val="00BB78DB"/>
    <w:rsid w:val="00BC080A"/>
    <w:rsid w:val="00BC08FA"/>
    <w:rsid w:val="00BC25D3"/>
    <w:rsid w:val="00BC26A8"/>
    <w:rsid w:val="00BC2FEB"/>
    <w:rsid w:val="00BC41D8"/>
    <w:rsid w:val="00BC4659"/>
    <w:rsid w:val="00BC46C2"/>
    <w:rsid w:val="00BC46F9"/>
    <w:rsid w:val="00BC4B6E"/>
    <w:rsid w:val="00BC5075"/>
    <w:rsid w:val="00BC513E"/>
    <w:rsid w:val="00BC6806"/>
    <w:rsid w:val="00BC6966"/>
    <w:rsid w:val="00BC6B9E"/>
    <w:rsid w:val="00BC7603"/>
    <w:rsid w:val="00BD06E9"/>
    <w:rsid w:val="00BD2098"/>
    <w:rsid w:val="00BD25A4"/>
    <w:rsid w:val="00BD294A"/>
    <w:rsid w:val="00BD304A"/>
    <w:rsid w:val="00BD5401"/>
    <w:rsid w:val="00BD610B"/>
    <w:rsid w:val="00BD7181"/>
    <w:rsid w:val="00BD7F3B"/>
    <w:rsid w:val="00BE30B6"/>
    <w:rsid w:val="00BE3418"/>
    <w:rsid w:val="00BE5E9C"/>
    <w:rsid w:val="00BE64E9"/>
    <w:rsid w:val="00BE7611"/>
    <w:rsid w:val="00BF0263"/>
    <w:rsid w:val="00BF0C83"/>
    <w:rsid w:val="00BF0EDF"/>
    <w:rsid w:val="00BF263D"/>
    <w:rsid w:val="00BF2FFB"/>
    <w:rsid w:val="00BF32BD"/>
    <w:rsid w:val="00BF3863"/>
    <w:rsid w:val="00BF45CF"/>
    <w:rsid w:val="00BF4A3F"/>
    <w:rsid w:val="00BF5A1D"/>
    <w:rsid w:val="00BF6ACB"/>
    <w:rsid w:val="00BF6BE5"/>
    <w:rsid w:val="00BF7BF2"/>
    <w:rsid w:val="00C00560"/>
    <w:rsid w:val="00C00AD3"/>
    <w:rsid w:val="00C0161E"/>
    <w:rsid w:val="00C02879"/>
    <w:rsid w:val="00C02F52"/>
    <w:rsid w:val="00C03480"/>
    <w:rsid w:val="00C0398B"/>
    <w:rsid w:val="00C03A3A"/>
    <w:rsid w:val="00C03B41"/>
    <w:rsid w:val="00C0408B"/>
    <w:rsid w:val="00C041EE"/>
    <w:rsid w:val="00C053D5"/>
    <w:rsid w:val="00C06479"/>
    <w:rsid w:val="00C067A4"/>
    <w:rsid w:val="00C06CBF"/>
    <w:rsid w:val="00C07134"/>
    <w:rsid w:val="00C0730D"/>
    <w:rsid w:val="00C108BC"/>
    <w:rsid w:val="00C11964"/>
    <w:rsid w:val="00C12704"/>
    <w:rsid w:val="00C12CA9"/>
    <w:rsid w:val="00C12E12"/>
    <w:rsid w:val="00C12F8F"/>
    <w:rsid w:val="00C135F9"/>
    <w:rsid w:val="00C1364F"/>
    <w:rsid w:val="00C176E5"/>
    <w:rsid w:val="00C17902"/>
    <w:rsid w:val="00C205A2"/>
    <w:rsid w:val="00C21C81"/>
    <w:rsid w:val="00C241F1"/>
    <w:rsid w:val="00C24F6E"/>
    <w:rsid w:val="00C25154"/>
    <w:rsid w:val="00C25465"/>
    <w:rsid w:val="00C25749"/>
    <w:rsid w:val="00C2602F"/>
    <w:rsid w:val="00C26418"/>
    <w:rsid w:val="00C27322"/>
    <w:rsid w:val="00C276AF"/>
    <w:rsid w:val="00C3296B"/>
    <w:rsid w:val="00C3313B"/>
    <w:rsid w:val="00C336BD"/>
    <w:rsid w:val="00C33D53"/>
    <w:rsid w:val="00C33E19"/>
    <w:rsid w:val="00C355FC"/>
    <w:rsid w:val="00C35B82"/>
    <w:rsid w:val="00C362DB"/>
    <w:rsid w:val="00C36C15"/>
    <w:rsid w:val="00C36EB8"/>
    <w:rsid w:val="00C37492"/>
    <w:rsid w:val="00C40932"/>
    <w:rsid w:val="00C40DC4"/>
    <w:rsid w:val="00C41E18"/>
    <w:rsid w:val="00C427D6"/>
    <w:rsid w:val="00C448CB"/>
    <w:rsid w:val="00C451D2"/>
    <w:rsid w:val="00C460A2"/>
    <w:rsid w:val="00C467A7"/>
    <w:rsid w:val="00C4778B"/>
    <w:rsid w:val="00C478E5"/>
    <w:rsid w:val="00C5052B"/>
    <w:rsid w:val="00C52D09"/>
    <w:rsid w:val="00C52EE1"/>
    <w:rsid w:val="00C53D40"/>
    <w:rsid w:val="00C54228"/>
    <w:rsid w:val="00C54884"/>
    <w:rsid w:val="00C54FA4"/>
    <w:rsid w:val="00C55E34"/>
    <w:rsid w:val="00C567E8"/>
    <w:rsid w:val="00C57FDE"/>
    <w:rsid w:val="00C62533"/>
    <w:rsid w:val="00C62680"/>
    <w:rsid w:val="00C6327C"/>
    <w:rsid w:val="00C64B58"/>
    <w:rsid w:val="00C659CB"/>
    <w:rsid w:val="00C660A7"/>
    <w:rsid w:val="00C66231"/>
    <w:rsid w:val="00C67455"/>
    <w:rsid w:val="00C67A38"/>
    <w:rsid w:val="00C706A7"/>
    <w:rsid w:val="00C70D48"/>
    <w:rsid w:val="00C732FC"/>
    <w:rsid w:val="00C75BC3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D3D"/>
    <w:rsid w:val="00C872C1"/>
    <w:rsid w:val="00C873A5"/>
    <w:rsid w:val="00C876A0"/>
    <w:rsid w:val="00C87805"/>
    <w:rsid w:val="00C87CDF"/>
    <w:rsid w:val="00C90090"/>
    <w:rsid w:val="00C90B3A"/>
    <w:rsid w:val="00C912EC"/>
    <w:rsid w:val="00C914F3"/>
    <w:rsid w:val="00C91714"/>
    <w:rsid w:val="00C928AF"/>
    <w:rsid w:val="00C93349"/>
    <w:rsid w:val="00C9340B"/>
    <w:rsid w:val="00C95A5C"/>
    <w:rsid w:val="00C95C3F"/>
    <w:rsid w:val="00CA01F7"/>
    <w:rsid w:val="00CA0F81"/>
    <w:rsid w:val="00CA310B"/>
    <w:rsid w:val="00CA371C"/>
    <w:rsid w:val="00CA4170"/>
    <w:rsid w:val="00CA4424"/>
    <w:rsid w:val="00CA4942"/>
    <w:rsid w:val="00CA527F"/>
    <w:rsid w:val="00CA5355"/>
    <w:rsid w:val="00CA647D"/>
    <w:rsid w:val="00CA7166"/>
    <w:rsid w:val="00CA77B8"/>
    <w:rsid w:val="00CB0565"/>
    <w:rsid w:val="00CB0658"/>
    <w:rsid w:val="00CB0D4D"/>
    <w:rsid w:val="00CB0F12"/>
    <w:rsid w:val="00CB10A4"/>
    <w:rsid w:val="00CB4689"/>
    <w:rsid w:val="00CB526C"/>
    <w:rsid w:val="00CB5EA1"/>
    <w:rsid w:val="00CB61AA"/>
    <w:rsid w:val="00CB69B8"/>
    <w:rsid w:val="00CB726E"/>
    <w:rsid w:val="00CB7AA0"/>
    <w:rsid w:val="00CB7AA6"/>
    <w:rsid w:val="00CC0B2E"/>
    <w:rsid w:val="00CC0E3E"/>
    <w:rsid w:val="00CC197C"/>
    <w:rsid w:val="00CC1BCA"/>
    <w:rsid w:val="00CC28D7"/>
    <w:rsid w:val="00CC28ED"/>
    <w:rsid w:val="00CC3515"/>
    <w:rsid w:val="00CC4266"/>
    <w:rsid w:val="00CC5578"/>
    <w:rsid w:val="00CC641C"/>
    <w:rsid w:val="00CC698F"/>
    <w:rsid w:val="00CC6E7A"/>
    <w:rsid w:val="00CD2B3B"/>
    <w:rsid w:val="00CD32D9"/>
    <w:rsid w:val="00CD4491"/>
    <w:rsid w:val="00CD5ACB"/>
    <w:rsid w:val="00CD6174"/>
    <w:rsid w:val="00CD6435"/>
    <w:rsid w:val="00CD6C59"/>
    <w:rsid w:val="00CD7FC1"/>
    <w:rsid w:val="00CE13CE"/>
    <w:rsid w:val="00CE2870"/>
    <w:rsid w:val="00CE33CF"/>
    <w:rsid w:val="00CE5BEE"/>
    <w:rsid w:val="00CE60CE"/>
    <w:rsid w:val="00CE67B7"/>
    <w:rsid w:val="00CF052F"/>
    <w:rsid w:val="00CF1475"/>
    <w:rsid w:val="00CF1E5F"/>
    <w:rsid w:val="00CF28D0"/>
    <w:rsid w:val="00CF4CC6"/>
    <w:rsid w:val="00CF652C"/>
    <w:rsid w:val="00CF6667"/>
    <w:rsid w:val="00CF7A85"/>
    <w:rsid w:val="00D01261"/>
    <w:rsid w:val="00D02D72"/>
    <w:rsid w:val="00D039F3"/>
    <w:rsid w:val="00D04033"/>
    <w:rsid w:val="00D046E1"/>
    <w:rsid w:val="00D04989"/>
    <w:rsid w:val="00D04ADF"/>
    <w:rsid w:val="00D0504F"/>
    <w:rsid w:val="00D054EB"/>
    <w:rsid w:val="00D055A5"/>
    <w:rsid w:val="00D06154"/>
    <w:rsid w:val="00D06796"/>
    <w:rsid w:val="00D10007"/>
    <w:rsid w:val="00D1099A"/>
    <w:rsid w:val="00D10A80"/>
    <w:rsid w:val="00D11FDB"/>
    <w:rsid w:val="00D132A3"/>
    <w:rsid w:val="00D13AD5"/>
    <w:rsid w:val="00D15B6E"/>
    <w:rsid w:val="00D15D25"/>
    <w:rsid w:val="00D16424"/>
    <w:rsid w:val="00D16A69"/>
    <w:rsid w:val="00D17084"/>
    <w:rsid w:val="00D171FC"/>
    <w:rsid w:val="00D20AAF"/>
    <w:rsid w:val="00D2184E"/>
    <w:rsid w:val="00D22933"/>
    <w:rsid w:val="00D22AE2"/>
    <w:rsid w:val="00D23DB0"/>
    <w:rsid w:val="00D241E7"/>
    <w:rsid w:val="00D24370"/>
    <w:rsid w:val="00D255A3"/>
    <w:rsid w:val="00D259FC"/>
    <w:rsid w:val="00D267FB"/>
    <w:rsid w:val="00D26D79"/>
    <w:rsid w:val="00D2753F"/>
    <w:rsid w:val="00D30F66"/>
    <w:rsid w:val="00D319D5"/>
    <w:rsid w:val="00D3369D"/>
    <w:rsid w:val="00D344FA"/>
    <w:rsid w:val="00D345F6"/>
    <w:rsid w:val="00D34B4F"/>
    <w:rsid w:val="00D34D7E"/>
    <w:rsid w:val="00D3681D"/>
    <w:rsid w:val="00D37B73"/>
    <w:rsid w:val="00D40617"/>
    <w:rsid w:val="00D4088C"/>
    <w:rsid w:val="00D41272"/>
    <w:rsid w:val="00D415B6"/>
    <w:rsid w:val="00D416F3"/>
    <w:rsid w:val="00D41FD0"/>
    <w:rsid w:val="00D41FE0"/>
    <w:rsid w:val="00D42BAE"/>
    <w:rsid w:val="00D436EC"/>
    <w:rsid w:val="00D44DB1"/>
    <w:rsid w:val="00D46128"/>
    <w:rsid w:val="00D473F9"/>
    <w:rsid w:val="00D47724"/>
    <w:rsid w:val="00D5052D"/>
    <w:rsid w:val="00D50A59"/>
    <w:rsid w:val="00D5267E"/>
    <w:rsid w:val="00D52A4A"/>
    <w:rsid w:val="00D53060"/>
    <w:rsid w:val="00D532C7"/>
    <w:rsid w:val="00D53944"/>
    <w:rsid w:val="00D53BAE"/>
    <w:rsid w:val="00D53F04"/>
    <w:rsid w:val="00D54226"/>
    <w:rsid w:val="00D54B38"/>
    <w:rsid w:val="00D55E51"/>
    <w:rsid w:val="00D5607E"/>
    <w:rsid w:val="00D56A94"/>
    <w:rsid w:val="00D608E2"/>
    <w:rsid w:val="00D6175E"/>
    <w:rsid w:val="00D618F5"/>
    <w:rsid w:val="00D61E06"/>
    <w:rsid w:val="00D6248C"/>
    <w:rsid w:val="00D62E22"/>
    <w:rsid w:val="00D632E3"/>
    <w:rsid w:val="00D64AA7"/>
    <w:rsid w:val="00D65D84"/>
    <w:rsid w:val="00D66871"/>
    <w:rsid w:val="00D66BE1"/>
    <w:rsid w:val="00D70233"/>
    <w:rsid w:val="00D71023"/>
    <w:rsid w:val="00D72CB5"/>
    <w:rsid w:val="00D7406D"/>
    <w:rsid w:val="00D74DE8"/>
    <w:rsid w:val="00D74E62"/>
    <w:rsid w:val="00D759B4"/>
    <w:rsid w:val="00D76361"/>
    <w:rsid w:val="00D76481"/>
    <w:rsid w:val="00D76733"/>
    <w:rsid w:val="00D8084F"/>
    <w:rsid w:val="00D80C77"/>
    <w:rsid w:val="00D80D81"/>
    <w:rsid w:val="00D8169C"/>
    <w:rsid w:val="00D820D2"/>
    <w:rsid w:val="00D82B09"/>
    <w:rsid w:val="00D82DE5"/>
    <w:rsid w:val="00D83017"/>
    <w:rsid w:val="00D83CDB"/>
    <w:rsid w:val="00D840CE"/>
    <w:rsid w:val="00D84FB2"/>
    <w:rsid w:val="00D854EF"/>
    <w:rsid w:val="00D869B1"/>
    <w:rsid w:val="00D87CA2"/>
    <w:rsid w:val="00D903FC"/>
    <w:rsid w:val="00D90F20"/>
    <w:rsid w:val="00D91974"/>
    <w:rsid w:val="00D957AC"/>
    <w:rsid w:val="00D95D6E"/>
    <w:rsid w:val="00D95EE7"/>
    <w:rsid w:val="00DA112D"/>
    <w:rsid w:val="00DA309B"/>
    <w:rsid w:val="00DA3BC2"/>
    <w:rsid w:val="00DA3CD9"/>
    <w:rsid w:val="00DA4020"/>
    <w:rsid w:val="00DA5154"/>
    <w:rsid w:val="00DA5D50"/>
    <w:rsid w:val="00DA6600"/>
    <w:rsid w:val="00DA68D1"/>
    <w:rsid w:val="00DA6903"/>
    <w:rsid w:val="00DA6BB0"/>
    <w:rsid w:val="00DA7B05"/>
    <w:rsid w:val="00DB0CF1"/>
    <w:rsid w:val="00DB2358"/>
    <w:rsid w:val="00DB3033"/>
    <w:rsid w:val="00DB4236"/>
    <w:rsid w:val="00DB462E"/>
    <w:rsid w:val="00DB4DA5"/>
    <w:rsid w:val="00DB540A"/>
    <w:rsid w:val="00DB7987"/>
    <w:rsid w:val="00DC1273"/>
    <w:rsid w:val="00DC17B9"/>
    <w:rsid w:val="00DC2576"/>
    <w:rsid w:val="00DC274F"/>
    <w:rsid w:val="00DC300F"/>
    <w:rsid w:val="00DC3680"/>
    <w:rsid w:val="00DC3ABD"/>
    <w:rsid w:val="00DC4853"/>
    <w:rsid w:val="00DC73CD"/>
    <w:rsid w:val="00DC7DE8"/>
    <w:rsid w:val="00DD2900"/>
    <w:rsid w:val="00DD3539"/>
    <w:rsid w:val="00DD3D07"/>
    <w:rsid w:val="00DD4376"/>
    <w:rsid w:val="00DD46AE"/>
    <w:rsid w:val="00DD4AB6"/>
    <w:rsid w:val="00DD4D4B"/>
    <w:rsid w:val="00DD6B61"/>
    <w:rsid w:val="00DD7803"/>
    <w:rsid w:val="00DD79D1"/>
    <w:rsid w:val="00DE275D"/>
    <w:rsid w:val="00DE36DB"/>
    <w:rsid w:val="00DE554B"/>
    <w:rsid w:val="00DE676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457B"/>
    <w:rsid w:val="00DF5B2E"/>
    <w:rsid w:val="00DF65DC"/>
    <w:rsid w:val="00DF6673"/>
    <w:rsid w:val="00DF6BD6"/>
    <w:rsid w:val="00DF768E"/>
    <w:rsid w:val="00DF7A64"/>
    <w:rsid w:val="00E00ACF"/>
    <w:rsid w:val="00E01DB2"/>
    <w:rsid w:val="00E0314F"/>
    <w:rsid w:val="00E04458"/>
    <w:rsid w:val="00E047D0"/>
    <w:rsid w:val="00E0539B"/>
    <w:rsid w:val="00E0667A"/>
    <w:rsid w:val="00E1016C"/>
    <w:rsid w:val="00E108FC"/>
    <w:rsid w:val="00E10A7A"/>
    <w:rsid w:val="00E13046"/>
    <w:rsid w:val="00E1385F"/>
    <w:rsid w:val="00E13B51"/>
    <w:rsid w:val="00E13E3D"/>
    <w:rsid w:val="00E1507B"/>
    <w:rsid w:val="00E172BD"/>
    <w:rsid w:val="00E206A4"/>
    <w:rsid w:val="00E22411"/>
    <w:rsid w:val="00E22970"/>
    <w:rsid w:val="00E23250"/>
    <w:rsid w:val="00E23A29"/>
    <w:rsid w:val="00E24C04"/>
    <w:rsid w:val="00E24D7A"/>
    <w:rsid w:val="00E25389"/>
    <w:rsid w:val="00E25C90"/>
    <w:rsid w:val="00E25F76"/>
    <w:rsid w:val="00E266BA"/>
    <w:rsid w:val="00E26BE2"/>
    <w:rsid w:val="00E26E18"/>
    <w:rsid w:val="00E27C30"/>
    <w:rsid w:val="00E30531"/>
    <w:rsid w:val="00E3308D"/>
    <w:rsid w:val="00E3344C"/>
    <w:rsid w:val="00E34C21"/>
    <w:rsid w:val="00E35222"/>
    <w:rsid w:val="00E357B8"/>
    <w:rsid w:val="00E37098"/>
    <w:rsid w:val="00E41C6F"/>
    <w:rsid w:val="00E434E4"/>
    <w:rsid w:val="00E43E1F"/>
    <w:rsid w:val="00E44906"/>
    <w:rsid w:val="00E46177"/>
    <w:rsid w:val="00E50474"/>
    <w:rsid w:val="00E51C84"/>
    <w:rsid w:val="00E525DE"/>
    <w:rsid w:val="00E52E65"/>
    <w:rsid w:val="00E52EDB"/>
    <w:rsid w:val="00E52F28"/>
    <w:rsid w:val="00E537A4"/>
    <w:rsid w:val="00E539E4"/>
    <w:rsid w:val="00E54360"/>
    <w:rsid w:val="00E55523"/>
    <w:rsid w:val="00E55889"/>
    <w:rsid w:val="00E55B9D"/>
    <w:rsid w:val="00E56C2E"/>
    <w:rsid w:val="00E57052"/>
    <w:rsid w:val="00E61454"/>
    <w:rsid w:val="00E61586"/>
    <w:rsid w:val="00E61CD4"/>
    <w:rsid w:val="00E628F3"/>
    <w:rsid w:val="00E638BE"/>
    <w:rsid w:val="00E64482"/>
    <w:rsid w:val="00E64B20"/>
    <w:rsid w:val="00E6522E"/>
    <w:rsid w:val="00E70C20"/>
    <w:rsid w:val="00E70C95"/>
    <w:rsid w:val="00E71891"/>
    <w:rsid w:val="00E71938"/>
    <w:rsid w:val="00E71941"/>
    <w:rsid w:val="00E71BF0"/>
    <w:rsid w:val="00E725A8"/>
    <w:rsid w:val="00E7306C"/>
    <w:rsid w:val="00E734AD"/>
    <w:rsid w:val="00E737D6"/>
    <w:rsid w:val="00E7476A"/>
    <w:rsid w:val="00E75127"/>
    <w:rsid w:val="00E759EC"/>
    <w:rsid w:val="00E75B23"/>
    <w:rsid w:val="00E75D40"/>
    <w:rsid w:val="00E75E72"/>
    <w:rsid w:val="00E765D7"/>
    <w:rsid w:val="00E77E8A"/>
    <w:rsid w:val="00E77EBF"/>
    <w:rsid w:val="00E806C2"/>
    <w:rsid w:val="00E816A9"/>
    <w:rsid w:val="00E82B95"/>
    <w:rsid w:val="00E84D5C"/>
    <w:rsid w:val="00E86445"/>
    <w:rsid w:val="00E867B0"/>
    <w:rsid w:val="00E907EA"/>
    <w:rsid w:val="00E90CA7"/>
    <w:rsid w:val="00E91511"/>
    <w:rsid w:val="00E92720"/>
    <w:rsid w:val="00E931D4"/>
    <w:rsid w:val="00E9341A"/>
    <w:rsid w:val="00E95109"/>
    <w:rsid w:val="00E95D9F"/>
    <w:rsid w:val="00E96C0D"/>
    <w:rsid w:val="00E976D8"/>
    <w:rsid w:val="00EA0ABF"/>
    <w:rsid w:val="00EA16C3"/>
    <w:rsid w:val="00EA2572"/>
    <w:rsid w:val="00EA2AE7"/>
    <w:rsid w:val="00EA3960"/>
    <w:rsid w:val="00EA50E4"/>
    <w:rsid w:val="00EA53D0"/>
    <w:rsid w:val="00EA55FB"/>
    <w:rsid w:val="00EA5849"/>
    <w:rsid w:val="00EA5FCD"/>
    <w:rsid w:val="00EA668F"/>
    <w:rsid w:val="00EB0D41"/>
    <w:rsid w:val="00EB2A15"/>
    <w:rsid w:val="00EB32A5"/>
    <w:rsid w:val="00EB3F57"/>
    <w:rsid w:val="00EB52CA"/>
    <w:rsid w:val="00EB5A3C"/>
    <w:rsid w:val="00EB5C64"/>
    <w:rsid w:val="00EB6423"/>
    <w:rsid w:val="00EB6848"/>
    <w:rsid w:val="00EC00EB"/>
    <w:rsid w:val="00EC018B"/>
    <w:rsid w:val="00EC1105"/>
    <w:rsid w:val="00EC1A98"/>
    <w:rsid w:val="00EC1CF4"/>
    <w:rsid w:val="00EC237D"/>
    <w:rsid w:val="00EC3564"/>
    <w:rsid w:val="00EC3C2C"/>
    <w:rsid w:val="00EC5BE0"/>
    <w:rsid w:val="00EC6935"/>
    <w:rsid w:val="00EC755F"/>
    <w:rsid w:val="00ED0056"/>
    <w:rsid w:val="00ED194A"/>
    <w:rsid w:val="00ED254E"/>
    <w:rsid w:val="00ED268F"/>
    <w:rsid w:val="00ED27EA"/>
    <w:rsid w:val="00ED3E64"/>
    <w:rsid w:val="00ED3FC4"/>
    <w:rsid w:val="00ED5D8D"/>
    <w:rsid w:val="00ED6534"/>
    <w:rsid w:val="00ED6D06"/>
    <w:rsid w:val="00ED7C8B"/>
    <w:rsid w:val="00ED7F2D"/>
    <w:rsid w:val="00ED7F6B"/>
    <w:rsid w:val="00EE14EB"/>
    <w:rsid w:val="00EE163D"/>
    <w:rsid w:val="00EE3277"/>
    <w:rsid w:val="00EE343F"/>
    <w:rsid w:val="00EE3693"/>
    <w:rsid w:val="00EE36C8"/>
    <w:rsid w:val="00EE3956"/>
    <w:rsid w:val="00EE4E1F"/>
    <w:rsid w:val="00EE5D81"/>
    <w:rsid w:val="00EE6B2F"/>
    <w:rsid w:val="00EE6CE0"/>
    <w:rsid w:val="00EF15C5"/>
    <w:rsid w:val="00EF19CE"/>
    <w:rsid w:val="00EF5645"/>
    <w:rsid w:val="00EF7DB0"/>
    <w:rsid w:val="00EF7DEA"/>
    <w:rsid w:val="00F00C72"/>
    <w:rsid w:val="00F01EA5"/>
    <w:rsid w:val="00F02796"/>
    <w:rsid w:val="00F032C2"/>
    <w:rsid w:val="00F03B7B"/>
    <w:rsid w:val="00F04D18"/>
    <w:rsid w:val="00F05599"/>
    <w:rsid w:val="00F0576B"/>
    <w:rsid w:val="00F05C20"/>
    <w:rsid w:val="00F06B6A"/>
    <w:rsid w:val="00F06D42"/>
    <w:rsid w:val="00F10DC8"/>
    <w:rsid w:val="00F1169D"/>
    <w:rsid w:val="00F11BB1"/>
    <w:rsid w:val="00F11FC5"/>
    <w:rsid w:val="00F1256D"/>
    <w:rsid w:val="00F12892"/>
    <w:rsid w:val="00F130D0"/>
    <w:rsid w:val="00F137DF"/>
    <w:rsid w:val="00F13EE9"/>
    <w:rsid w:val="00F15CEE"/>
    <w:rsid w:val="00F1636C"/>
    <w:rsid w:val="00F17C78"/>
    <w:rsid w:val="00F201EE"/>
    <w:rsid w:val="00F20486"/>
    <w:rsid w:val="00F20B62"/>
    <w:rsid w:val="00F20D89"/>
    <w:rsid w:val="00F21134"/>
    <w:rsid w:val="00F21A57"/>
    <w:rsid w:val="00F21B9F"/>
    <w:rsid w:val="00F23AA5"/>
    <w:rsid w:val="00F23C07"/>
    <w:rsid w:val="00F23D8F"/>
    <w:rsid w:val="00F240D1"/>
    <w:rsid w:val="00F25847"/>
    <w:rsid w:val="00F268B0"/>
    <w:rsid w:val="00F2739E"/>
    <w:rsid w:val="00F276DA"/>
    <w:rsid w:val="00F332AB"/>
    <w:rsid w:val="00F343E2"/>
    <w:rsid w:val="00F354F8"/>
    <w:rsid w:val="00F35CFE"/>
    <w:rsid w:val="00F361E4"/>
    <w:rsid w:val="00F36256"/>
    <w:rsid w:val="00F36A69"/>
    <w:rsid w:val="00F36BC9"/>
    <w:rsid w:val="00F36E5E"/>
    <w:rsid w:val="00F372F5"/>
    <w:rsid w:val="00F3767C"/>
    <w:rsid w:val="00F41588"/>
    <w:rsid w:val="00F41711"/>
    <w:rsid w:val="00F41A57"/>
    <w:rsid w:val="00F434AC"/>
    <w:rsid w:val="00F4379A"/>
    <w:rsid w:val="00F43895"/>
    <w:rsid w:val="00F44C35"/>
    <w:rsid w:val="00F45D33"/>
    <w:rsid w:val="00F47143"/>
    <w:rsid w:val="00F47415"/>
    <w:rsid w:val="00F47FF9"/>
    <w:rsid w:val="00F50A70"/>
    <w:rsid w:val="00F50D3C"/>
    <w:rsid w:val="00F51DB3"/>
    <w:rsid w:val="00F54AD7"/>
    <w:rsid w:val="00F54C4D"/>
    <w:rsid w:val="00F57406"/>
    <w:rsid w:val="00F60DFC"/>
    <w:rsid w:val="00F61953"/>
    <w:rsid w:val="00F61DCF"/>
    <w:rsid w:val="00F63132"/>
    <w:rsid w:val="00F63257"/>
    <w:rsid w:val="00F6414B"/>
    <w:rsid w:val="00F67D04"/>
    <w:rsid w:val="00F70F30"/>
    <w:rsid w:val="00F71407"/>
    <w:rsid w:val="00F71615"/>
    <w:rsid w:val="00F72539"/>
    <w:rsid w:val="00F72F2E"/>
    <w:rsid w:val="00F73574"/>
    <w:rsid w:val="00F73EE0"/>
    <w:rsid w:val="00F74910"/>
    <w:rsid w:val="00F74ED8"/>
    <w:rsid w:val="00F75F35"/>
    <w:rsid w:val="00F76017"/>
    <w:rsid w:val="00F7615E"/>
    <w:rsid w:val="00F76DEE"/>
    <w:rsid w:val="00F77DBB"/>
    <w:rsid w:val="00F8036F"/>
    <w:rsid w:val="00F807BE"/>
    <w:rsid w:val="00F80E44"/>
    <w:rsid w:val="00F812CD"/>
    <w:rsid w:val="00F814EB"/>
    <w:rsid w:val="00F83A5E"/>
    <w:rsid w:val="00F83BD2"/>
    <w:rsid w:val="00F84FFB"/>
    <w:rsid w:val="00F8634F"/>
    <w:rsid w:val="00F8660A"/>
    <w:rsid w:val="00F8663E"/>
    <w:rsid w:val="00F869A7"/>
    <w:rsid w:val="00F8706B"/>
    <w:rsid w:val="00F87B25"/>
    <w:rsid w:val="00F9042E"/>
    <w:rsid w:val="00F913FD"/>
    <w:rsid w:val="00F92252"/>
    <w:rsid w:val="00F93826"/>
    <w:rsid w:val="00F944A8"/>
    <w:rsid w:val="00F948BB"/>
    <w:rsid w:val="00F95023"/>
    <w:rsid w:val="00F9527E"/>
    <w:rsid w:val="00F95781"/>
    <w:rsid w:val="00F96819"/>
    <w:rsid w:val="00F97230"/>
    <w:rsid w:val="00F978D1"/>
    <w:rsid w:val="00F97F94"/>
    <w:rsid w:val="00FA0BDB"/>
    <w:rsid w:val="00FA0C41"/>
    <w:rsid w:val="00FA2791"/>
    <w:rsid w:val="00FA2889"/>
    <w:rsid w:val="00FA3ACE"/>
    <w:rsid w:val="00FA48EB"/>
    <w:rsid w:val="00FA4F66"/>
    <w:rsid w:val="00FA5F4C"/>
    <w:rsid w:val="00FA6146"/>
    <w:rsid w:val="00FA69DB"/>
    <w:rsid w:val="00FA75D5"/>
    <w:rsid w:val="00FA7FC5"/>
    <w:rsid w:val="00FB15F3"/>
    <w:rsid w:val="00FB1E1F"/>
    <w:rsid w:val="00FB2B80"/>
    <w:rsid w:val="00FB329D"/>
    <w:rsid w:val="00FB414D"/>
    <w:rsid w:val="00FB45A3"/>
    <w:rsid w:val="00FB4A53"/>
    <w:rsid w:val="00FB5DF2"/>
    <w:rsid w:val="00FB60F1"/>
    <w:rsid w:val="00FB7291"/>
    <w:rsid w:val="00FB74EC"/>
    <w:rsid w:val="00FB7703"/>
    <w:rsid w:val="00FB7F69"/>
    <w:rsid w:val="00FC0DDC"/>
    <w:rsid w:val="00FC0DFB"/>
    <w:rsid w:val="00FC1AD1"/>
    <w:rsid w:val="00FC1B26"/>
    <w:rsid w:val="00FC1FB9"/>
    <w:rsid w:val="00FC2360"/>
    <w:rsid w:val="00FC2376"/>
    <w:rsid w:val="00FC2380"/>
    <w:rsid w:val="00FC2AE4"/>
    <w:rsid w:val="00FC3D90"/>
    <w:rsid w:val="00FC4F2B"/>
    <w:rsid w:val="00FC59B7"/>
    <w:rsid w:val="00FC76A5"/>
    <w:rsid w:val="00FD0547"/>
    <w:rsid w:val="00FD18AA"/>
    <w:rsid w:val="00FD1943"/>
    <w:rsid w:val="00FD2F1A"/>
    <w:rsid w:val="00FD31FD"/>
    <w:rsid w:val="00FD355B"/>
    <w:rsid w:val="00FE06B0"/>
    <w:rsid w:val="00FE06BE"/>
    <w:rsid w:val="00FE0AA0"/>
    <w:rsid w:val="00FE1CCD"/>
    <w:rsid w:val="00FE2D81"/>
    <w:rsid w:val="00FE39A5"/>
    <w:rsid w:val="00FE43E3"/>
    <w:rsid w:val="00FE4A8F"/>
    <w:rsid w:val="00FE61DB"/>
    <w:rsid w:val="00FE66E6"/>
    <w:rsid w:val="00FE68A2"/>
    <w:rsid w:val="00FE7C03"/>
    <w:rsid w:val="00FF0839"/>
    <w:rsid w:val="00FF0A9E"/>
    <w:rsid w:val="00FF0E38"/>
    <w:rsid w:val="00FF0F36"/>
    <w:rsid w:val="00FF1815"/>
    <w:rsid w:val="00FF1A38"/>
    <w:rsid w:val="00FF3123"/>
    <w:rsid w:val="00FF3713"/>
    <w:rsid w:val="00FF3E71"/>
    <w:rsid w:val="00FF44A9"/>
    <w:rsid w:val="00FF4C92"/>
    <w:rsid w:val="00FF78D0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F63132"/>
    <w:pPr>
      <w:keepNext/>
      <w:shd w:val="clear" w:color="auto" w:fill="FFFFFF"/>
      <w:tabs>
        <w:tab w:val="left" w:pos="1134"/>
      </w:tabs>
      <w:spacing w:after="0"/>
      <w:ind w:left="567"/>
      <w:textAlignment w:val="baseline"/>
      <w:outlineLvl w:val="1"/>
    </w:pPr>
    <w:rPr>
      <w:rFonts w:ascii="Arial" w:eastAsia="Calibri" w:hAnsi="Arial" w:cs="Arial"/>
      <w:bCs/>
      <w:iCs/>
      <w:spacing w:val="2"/>
      <w:sz w:val="24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41301D"/>
    <w:rPr>
      <w:sz w:val="20"/>
      <w:szCs w:val="20"/>
    </w:rPr>
  </w:style>
  <w:style w:type="character" w:styleId="a7">
    <w:name w:val="footnote reference"/>
    <w:semiHidden/>
    <w:rsid w:val="0041301D"/>
    <w:rPr>
      <w:vertAlign w:val="superscript"/>
    </w:rPr>
  </w:style>
  <w:style w:type="table" w:styleId="a8">
    <w:name w:val="Table Grid"/>
    <w:basedOn w:val="a1"/>
    <w:uiPriority w:val="39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683B5A"/>
    <w:pPr>
      <w:widowControl w:val="0"/>
      <w:tabs>
        <w:tab w:val="left" w:pos="993"/>
        <w:tab w:val="left" w:pos="9072"/>
      </w:tabs>
      <w:spacing w:before="240" w:after="120"/>
      <w:ind w:left="567"/>
      <w:jc w:val="left"/>
    </w:pPr>
    <w:rPr>
      <w:rFonts w:ascii="Arial" w:hAnsi="Arial" w:cs="Arial"/>
      <w:noProof/>
      <w:sz w:val="24"/>
    </w:rPr>
  </w:style>
  <w:style w:type="paragraph" w:styleId="20">
    <w:name w:val="toc 2"/>
    <w:basedOn w:val="a"/>
    <w:next w:val="a"/>
    <w:autoRedefine/>
    <w:uiPriority w:val="39"/>
    <w:rsid w:val="00135552"/>
    <w:pPr>
      <w:widowControl w:val="0"/>
      <w:tabs>
        <w:tab w:val="left" w:pos="993"/>
        <w:tab w:val="left" w:pos="9072"/>
      </w:tabs>
      <w:ind w:left="851" w:hanging="426"/>
      <w:jc w:val="left"/>
    </w:pPr>
    <w:rPr>
      <w:noProof/>
      <w:lang w:val="en-US"/>
    </w:rPr>
  </w:style>
  <w:style w:type="paragraph" w:styleId="aa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b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c">
    <w:name w:val="footer"/>
    <w:basedOn w:val="a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d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1"/>
      </w:numPr>
    </w:pPr>
  </w:style>
  <w:style w:type="numbering" w:customStyle="1" w:styleId="1">
    <w:name w:val="Текущий список1"/>
    <w:rsid w:val="00F87B25"/>
    <w:pPr>
      <w:numPr>
        <w:numId w:val="2"/>
      </w:numPr>
    </w:pPr>
  </w:style>
  <w:style w:type="character" w:customStyle="1" w:styleId="13">
    <w:name w:val="Стиль1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e">
    <w:name w:val="Обычный + полужирный"/>
    <w:aliases w:val="уплотненный на  0.3 пт"/>
    <w:basedOn w:val="2"/>
    <w:rsid w:val="00BD7F3B"/>
    <w:pPr>
      <w:numPr>
        <w:ilvl w:val="2"/>
      </w:numPr>
      <w:ind w:left="567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4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2">
    <w:name w:val="Placeholder Text"/>
    <w:uiPriority w:val="99"/>
    <w:semiHidden/>
    <w:rsid w:val="0084651D"/>
    <w:rPr>
      <w:color w:val="808080"/>
    </w:rPr>
  </w:style>
  <w:style w:type="paragraph" w:styleId="af3">
    <w:name w:val="Balloon Text"/>
    <w:basedOn w:val="a"/>
    <w:link w:val="af4"/>
    <w:rsid w:val="0084651D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9E7833"/>
    <w:rPr>
      <w:sz w:val="28"/>
      <w:szCs w:val="24"/>
    </w:rPr>
  </w:style>
  <w:style w:type="paragraph" w:styleId="af5">
    <w:name w:val="endnote text"/>
    <w:basedOn w:val="a"/>
    <w:link w:val="af6"/>
    <w:rsid w:val="007F60E1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7F60E1"/>
  </w:style>
  <w:style w:type="character" w:styleId="af7">
    <w:name w:val="endnote reference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8">
    <w:name w:val="FollowedHyperlink"/>
    <w:rsid w:val="00301E68"/>
    <w:rPr>
      <w:color w:val="800080"/>
      <w:u w:val="single"/>
    </w:rPr>
  </w:style>
  <w:style w:type="character" w:customStyle="1" w:styleId="FontStyle101">
    <w:name w:val="Font Style10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9">
    <w:name w:val="Body Text Indent"/>
    <w:basedOn w:val="a"/>
    <w:link w:val="afa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/>
      <w:szCs w:val="28"/>
    </w:rPr>
  </w:style>
  <w:style w:type="character" w:customStyle="1" w:styleId="afa">
    <w:name w:val="Основной текст с отступом Знак"/>
    <w:link w:val="af9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b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link w:val="10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paragraph" w:customStyle="1" w:styleId="afc">
    <w:name w:val="Формула"/>
    <w:basedOn w:val="a"/>
    <w:link w:val="afd"/>
    <w:rsid w:val="0021724F"/>
    <w:pPr>
      <w:spacing w:before="120" w:after="120" w:line="288" w:lineRule="auto"/>
      <w:jc w:val="center"/>
    </w:pPr>
    <w:rPr>
      <w:lang w:val="en-US"/>
    </w:rPr>
  </w:style>
  <w:style w:type="character" w:customStyle="1" w:styleId="afd">
    <w:name w:val="Формула Знак"/>
    <w:link w:val="afc"/>
    <w:locked/>
    <w:rsid w:val="0021724F"/>
    <w:rPr>
      <w:sz w:val="28"/>
      <w:szCs w:val="24"/>
      <w:lang w:val="en-US"/>
    </w:rPr>
  </w:style>
  <w:style w:type="paragraph" w:customStyle="1" w:styleId="afe">
    <w:name w:val="Таблица_графа"/>
    <w:basedOn w:val="a"/>
    <w:rsid w:val="0021724F"/>
    <w:pPr>
      <w:tabs>
        <w:tab w:val="left" w:pos="720"/>
      </w:tabs>
      <w:spacing w:before="60" w:after="60" w:line="288" w:lineRule="auto"/>
      <w:jc w:val="center"/>
    </w:pPr>
    <w:rPr>
      <w:szCs w:val="28"/>
    </w:rPr>
  </w:style>
  <w:style w:type="paragraph" w:customStyle="1" w:styleId="aff">
    <w:name w:val="Таблица_текст"/>
    <w:basedOn w:val="a"/>
    <w:rsid w:val="0021724F"/>
    <w:pPr>
      <w:tabs>
        <w:tab w:val="left" w:pos="720"/>
      </w:tabs>
      <w:spacing w:before="120" w:after="120" w:line="312" w:lineRule="auto"/>
      <w:jc w:val="center"/>
    </w:pPr>
    <w:rPr>
      <w:szCs w:val="28"/>
    </w:rPr>
  </w:style>
  <w:style w:type="paragraph" w:customStyle="1" w:styleId="aff0">
    <w:name w:val="Подпись_где_справа"/>
    <w:basedOn w:val="a"/>
    <w:link w:val="aff1"/>
    <w:rsid w:val="00725B64"/>
    <w:pPr>
      <w:autoSpaceDE w:val="0"/>
      <w:autoSpaceDN w:val="0"/>
      <w:adjustRightInd w:val="0"/>
      <w:spacing w:after="60" w:line="288" w:lineRule="auto"/>
    </w:pPr>
  </w:style>
  <w:style w:type="paragraph" w:customStyle="1" w:styleId="aff2">
    <w:name w:val="Номер_формулы_без_знаменателя"/>
    <w:basedOn w:val="a"/>
    <w:next w:val="a"/>
    <w:link w:val="aff3"/>
    <w:rsid w:val="00725B64"/>
    <w:pPr>
      <w:keepNext/>
      <w:tabs>
        <w:tab w:val="left" w:pos="720"/>
      </w:tabs>
      <w:spacing w:before="120" w:after="120" w:line="288" w:lineRule="auto"/>
      <w:jc w:val="center"/>
    </w:pPr>
    <w:rPr>
      <w:szCs w:val="28"/>
    </w:rPr>
  </w:style>
  <w:style w:type="character" w:customStyle="1" w:styleId="aff1">
    <w:name w:val="Подпись_где_справа Знак"/>
    <w:link w:val="aff0"/>
    <w:locked/>
    <w:rsid w:val="00725B64"/>
    <w:rPr>
      <w:sz w:val="28"/>
      <w:szCs w:val="24"/>
    </w:rPr>
  </w:style>
  <w:style w:type="character" w:customStyle="1" w:styleId="aff3">
    <w:name w:val="Номер_формулы_без_знаменателя Знак"/>
    <w:link w:val="aff2"/>
    <w:rsid w:val="00725B64"/>
    <w:rPr>
      <w:sz w:val="28"/>
      <w:szCs w:val="28"/>
    </w:rPr>
  </w:style>
  <w:style w:type="paragraph" w:customStyle="1" w:styleId="formattext">
    <w:name w:val="format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paragraph" w:customStyle="1" w:styleId="topleveltext">
    <w:name w:val="toplevel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character" w:styleId="aff4">
    <w:name w:val="annotation reference"/>
    <w:basedOn w:val="a0"/>
    <w:rsid w:val="009A2015"/>
    <w:rPr>
      <w:sz w:val="16"/>
      <w:szCs w:val="16"/>
    </w:rPr>
  </w:style>
  <w:style w:type="paragraph" w:styleId="aff5">
    <w:name w:val="annotation text"/>
    <w:basedOn w:val="a"/>
    <w:link w:val="aff6"/>
    <w:rsid w:val="009A2015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9A2015"/>
  </w:style>
  <w:style w:type="paragraph" w:styleId="aff7">
    <w:name w:val="annotation subject"/>
    <w:basedOn w:val="aff5"/>
    <w:next w:val="aff5"/>
    <w:link w:val="aff8"/>
    <w:rsid w:val="009A2015"/>
    <w:rPr>
      <w:b/>
      <w:bCs/>
    </w:rPr>
  </w:style>
  <w:style w:type="character" w:customStyle="1" w:styleId="aff8">
    <w:name w:val="Тема примечания Знак"/>
    <w:basedOn w:val="aff6"/>
    <w:link w:val="aff7"/>
    <w:rsid w:val="009A2015"/>
    <w:rPr>
      <w:b/>
      <w:bCs/>
    </w:rPr>
  </w:style>
  <w:style w:type="paragraph" w:styleId="aff9">
    <w:name w:val="Revision"/>
    <w:hidden/>
    <w:uiPriority w:val="99"/>
    <w:semiHidden/>
    <w:rsid w:val="0096256D"/>
    <w:rPr>
      <w:sz w:val="28"/>
      <w:szCs w:val="24"/>
    </w:rPr>
  </w:style>
  <w:style w:type="paragraph" w:styleId="affa">
    <w:name w:val="Body Text"/>
    <w:basedOn w:val="a"/>
    <w:link w:val="affb"/>
    <w:uiPriority w:val="99"/>
    <w:unhideWhenUsed/>
    <w:rsid w:val="00B406BF"/>
    <w:pPr>
      <w:spacing w:after="120"/>
    </w:pPr>
  </w:style>
  <w:style w:type="character" w:customStyle="1" w:styleId="affb">
    <w:name w:val="Основной текст Знак"/>
    <w:basedOn w:val="a0"/>
    <w:link w:val="affa"/>
    <w:semiHidden/>
    <w:rsid w:val="00B406BF"/>
    <w:rPr>
      <w:sz w:val="28"/>
      <w:szCs w:val="24"/>
    </w:rPr>
  </w:style>
  <w:style w:type="character" w:customStyle="1" w:styleId="22">
    <w:name w:val="Основной текст2"/>
    <w:basedOn w:val="a0"/>
    <w:rsid w:val="00B406BF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6">
    <w:name w:val="Основной текст Знак1"/>
    <w:basedOn w:val="a0"/>
    <w:uiPriority w:val="99"/>
    <w:locked/>
    <w:rsid w:val="00B406BF"/>
    <w:rPr>
      <w:sz w:val="26"/>
      <w:szCs w:val="26"/>
      <w:shd w:val="clear" w:color="auto" w:fill="FFFFFF"/>
    </w:rPr>
  </w:style>
  <w:style w:type="character" w:customStyle="1" w:styleId="affc">
    <w:name w:val="Сноска_"/>
    <w:basedOn w:val="a0"/>
    <w:link w:val="17"/>
    <w:uiPriority w:val="99"/>
    <w:locked/>
    <w:rsid w:val="00FA7FC5"/>
    <w:rPr>
      <w:sz w:val="22"/>
      <w:szCs w:val="22"/>
      <w:shd w:val="clear" w:color="auto" w:fill="FFFFFF"/>
    </w:rPr>
  </w:style>
  <w:style w:type="paragraph" w:customStyle="1" w:styleId="17">
    <w:name w:val="Сноска1"/>
    <w:basedOn w:val="a"/>
    <w:link w:val="affc"/>
    <w:uiPriority w:val="99"/>
    <w:rsid w:val="00FA7FC5"/>
    <w:pPr>
      <w:widowControl w:val="0"/>
      <w:shd w:val="clear" w:color="auto" w:fill="FFFFFF"/>
      <w:spacing w:line="240" w:lineRule="atLeast"/>
      <w:jc w:val="left"/>
    </w:pPr>
    <w:rPr>
      <w:sz w:val="22"/>
      <w:szCs w:val="22"/>
    </w:rPr>
  </w:style>
  <w:style w:type="character" w:customStyle="1" w:styleId="affd">
    <w:name w:val="Сноска"/>
    <w:basedOn w:val="affc"/>
    <w:uiPriority w:val="99"/>
    <w:rsid w:val="00FA7FC5"/>
  </w:style>
  <w:style w:type="character" w:customStyle="1" w:styleId="23">
    <w:name w:val="Заголовок №2_"/>
    <w:basedOn w:val="a0"/>
    <w:link w:val="210"/>
    <w:uiPriority w:val="99"/>
    <w:locked/>
    <w:rsid w:val="00F41A57"/>
    <w:rPr>
      <w:b/>
      <w:bCs/>
      <w:sz w:val="26"/>
      <w:szCs w:val="26"/>
      <w:shd w:val="clear" w:color="auto" w:fill="FFFFFF"/>
    </w:rPr>
  </w:style>
  <w:style w:type="paragraph" w:customStyle="1" w:styleId="210">
    <w:name w:val="Заголовок №21"/>
    <w:basedOn w:val="a"/>
    <w:link w:val="23"/>
    <w:uiPriority w:val="99"/>
    <w:rsid w:val="00F41A57"/>
    <w:pPr>
      <w:widowControl w:val="0"/>
      <w:shd w:val="clear" w:color="auto" w:fill="FFFFFF"/>
      <w:spacing w:before="240" w:after="60" w:line="240" w:lineRule="atLeast"/>
      <w:outlineLvl w:val="1"/>
    </w:pPr>
    <w:rPr>
      <w:b/>
      <w:bCs/>
      <w:sz w:val="26"/>
      <w:szCs w:val="26"/>
    </w:rPr>
  </w:style>
  <w:style w:type="character" w:customStyle="1" w:styleId="24">
    <w:name w:val="Заголовок №2"/>
    <w:basedOn w:val="23"/>
    <w:uiPriority w:val="99"/>
    <w:rsid w:val="00F41A57"/>
  </w:style>
  <w:style w:type="character" w:customStyle="1" w:styleId="41">
    <w:name w:val="Основной текст (4)_"/>
    <w:basedOn w:val="a0"/>
    <w:link w:val="410"/>
    <w:uiPriority w:val="99"/>
    <w:locked/>
    <w:rsid w:val="00591AFC"/>
    <w:rPr>
      <w:sz w:val="22"/>
      <w:szCs w:val="22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591AFC"/>
    <w:pPr>
      <w:widowControl w:val="0"/>
      <w:shd w:val="clear" w:color="auto" w:fill="FFFFFF"/>
      <w:spacing w:before="120" w:after="300" w:line="274" w:lineRule="exact"/>
      <w:ind w:firstLine="560"/>
    </w:pPr>
    <w:rPr>
      <w:sz w:val="22"/>
      <w:szCs w:val="22"/>
    </w:rPr>
  </w:style>
  <w:style w:type="character" w:customStyle="1" w:styleId="42">
    <w:name w:val="Основной текст (4)"/>
    <w:basedOn w:val="41"/>
    <w:uiPriority w:val="99"/>
    <w:rsid w:val="00591AFC"/>
  </w:style>
  <w:style w:type="character" w:customStyle="1" w:styleId="230">
    <w:name w:val="Основной текст (2)3"/>
    <w:basedOn w:val="a0"/>
    <w:uiPriority w:val="99"/>
    <w:rsid w:val="006814DC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6D17E-284C-4492-A260-C9C311EA5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4445</TotalTime>
  <Pages>18</Pages>
  <Words>3959</Words>
  <Characters>27848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31744</CharactersWithSpaces>
  <SharedDoc>false</SharedDoc>
  <HLinks>
    <vt:vector size="360" baseType="variant">
      <vt:variant>
        <vt:i4>1179703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_Toc405455349</vt:lpwstr>
      </vt:variant>
      <vt:variant>
        <vt:i4>1179703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_Toc405455348</vt:lpwstr>
      </vt:variant>
      <vt:variant>
        <vt:i4>1179703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_Toc405455347</vt:lpwstr>
      </vt:variant>
      <vt:variant>
        <vt:i4>1179703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_Toc405455346</vt:lpwstr>
      </vt:variant>
      <vt:variant>
        <vt:i4>1179703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_Toc405455345</vt:lpwstr>
      </vt:variant>
      <vt:variant>
        <vt:i4>1179703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_Toc405455344</vt:lpwstr>
      </vt:variant>
      <vt:variant>
        <vt:i4>1179703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_Toc405455343</vt:lpwstr>
      </vt:variant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_Toc405455342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_Toc405455341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_Toc405455340</vt:lpwstr>
      </vt:variant>
      <vt:variant>
        <vt:i4>1376311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_Toc405455339</vt:lpwstr>
      </vt:variant>
      <vt:variant>
        <vt:i4>1376311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_Toc405455338</vt:lpwstr>
      </vt:variant>
      <vt:variant>
        <vt:i4>1376311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_Toc405455337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_Toc405455336</vt:lpwstr>
      </vt:variant>
      <vt:variant>
        <vt:i4>1376311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_Toc405455335</vt:lpwstr>
      </vt:variant>
      <vt:variant>
        <vt:i4>1376311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_Toc405455334</vt:lpwstr>
      </vt:variant>
      <vt:variant>
        <vt:i4>1376311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_Toc405455333</vt:lpwstr>
      </vt:variant>
      <vt:variant>
        <vt:i4>1376311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_Toc405455332</vt:lpwstr>
      </vt:variant>
      <vt:variant>
        <vt:i4>1376311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_Toc405455331</vt:lpwstr>
      </vt:variant>
      <vt:variant>
        <vt:i4>1376311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_Toc405455330</vt:lpwstr>
      </vt:variant>
      <vt:variant>
        <vt:i4>1310775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_Toc405455329</vt:lpwstr>
      </vt:variant>
      <vt:variant>
        <vt:i4>1310775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_Toc405455328</vt:lpwstr>
      </vt:variant>
      <vt:variant>
        <vt:i4>1310775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_Toc405455327</vt:lpwstr>
      </vt:variant>
      <vt:variant>
        <vt:i4>1310775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_Toc405455326</vt:lpwstr>
      </vt:variant>
      <vt:variant>
        <vt:i4>1310775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_Toc405455325</vt:lpwstr>
      </vt:variant>
      <vt:variant>
        <vt:i4>1310775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_Toc405455324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_Toc405455323</vt:lpwstr>
      </vt:variant>
      <vt:variant>
        <vt:i4>1310775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_Toc405455322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_Toc405455321</vt:lpwstr>
      </vt:variant>
      <vt:variant>
        <vt:i4>1310775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_Toc405455320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_Toc405455319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_Toc405455318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_Toc405455317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_Toc405455316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_Toc405455315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_Toc405455314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_Toc405455313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_Toc405455312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_Toc405455311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_Toc405455310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_Toc405455309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_Toc405455308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_Toc405455307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_Toc405455306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_Toc405455305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_Toc405455304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_Toc405455303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_Toc405455302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_Toc405455301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_Toc405455300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_Toc405455299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_Toc405455298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_Toc405455297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_Toc405455296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_Toc405455295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_Toc405455294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_Toc405455293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_Toc405455292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_Toc405455291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_Toc405455290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16</cp:revision>
  <cp:lastPrinted>2019-10-09T05:19:00Z</cp:lastPrinted>
  <dcterms:created xsi:type="dcterms:W3CDTF">2019-05-24T10:12:00Z</dcterms:created>
  <dcterms:modified xsi:type="dcterms:W3CDTF">2020-03-18T10:45:00Z</dcterms:modified>
</cp:coreProperties>
</file>